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18202" w14:textId="77777777" w:rsidR="000D1095" w:rsidRPr="00E444F5" w:rsidRDefault="000D1095" w:rsidP="000D1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3363E8" wp14:editId="788C8C20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55E3E" w14:textId="77777777" w:rsidR="000D1095" w:rsidRPr="006C6899" w:rsidRDefault="000D1095" w:rsidP="000D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Администрация </w:t>
      </w:r>
    </w:p>
    <w:p w14:paraId="03FD505C" w14:textId="77777777" w:rsidR="000D1095" w:rsidRPr="006C6899" w:rsidRDefault="000D1095" w:rsidP="000D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Лысковского муниципального округа</w:t>
      </w:r>
    </w:p>
    <w:p w14:paraId="2800991D" w14:textId="77777777" w:rsidR="000D1095" w:rsidRPr="006C6899" w:rsidRDefault="000D1095" w:rsidP="000D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Нижегородской области</w:t>
      </w:r>
    </w:p>
    <w:p w14:paraId="39FEB026" w14:textId="77777777" w:rsidR="000D1095" w:rsidRPr="00E444F5" w:rsidRDefault="000D1095" w:rsidP="000D1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B867A2" w14:textId="77777777" w:rsidR="000D1095" w:rsidRPr="00E444F5" w:rsidRDefault="000D1095" w:rsidP="000D10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E444F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 О С Т А Н О В Л Е Н И Е</w:t>
      </w:r>
    </w:p>
    <w:p w14:paraId="1197CC8D" w14:textId="77777777" w:rsidR="0011548F" w:rsidRDefault="000D1095" w:rsidP="001154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E444F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                        </w:t>
      </w:r>
    </w:p>
    <w:p w14:paraId="59A101B1" w14:textId="31C2BED9" w:rsidR="000D1095" w:rsidRPr="0011548F" w:rsidRDefault="002778F0" w:rsidP="001154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115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0D1095" w:rsidRPr="00E4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D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15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10CAC78F" w14:textId="77777777" w:rsidR="000D1095" w:rsidRPr="00E444F5" w:rsidRDefault="000D1095" w:rsidP="000D1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566DC6" w14:textId="77777777" w:rsidR="000D1095" w:rsidRDefault="000D1095" w:rsidP="000D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BE20F1" w14:textId="217D2AEF" w:rsidR="000D1095" w:rsidRPr="00CF411F" w:rsidRDefault="00BB6560" w:rsidP="000D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изменения в</w:t>
      </w:r>
      <w:r w:rsidR="002778F0" w:rsidRPr="0027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ую</w:t>
      </w:r>
      <w:r w:rsidR="002778F0" w:rsidRPr="0027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778F0" w:rsidRPr="0027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0D1095" w:rsidRPr="00CF4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2BB70E64" w14:textId="77777777" w:rsidR="00E2684A" w:rsidRDefault="000D1095" w:rsidP="000D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«Обеспечение населения Лысковского муниципального</w:t>
      </w:r>
    </w:p>
    <w:p w14:paraId="7F38F74E" w14:textId="77777777" w:rsidR="00E2684A" w:rsidRDefault="000D1095" w:rsidP="000D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Нижегородской области</w:t>
      </w:r>
      <w:r w:rsidRPr="00CF4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качественными услугами </w:t>
      </w:r>
    </w:p>
    <w:p w14:paraId="4DF1D37A" w14:textId="3A6FB470" w:rsidR="000D1095" w:rsidRDefault="000D1095" w:rsidP="00FA6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жилищно-коммунального хозяйства»</w:t>
      </w:r>
      <w:r w:rsidR="00BB6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утвержденную</w:t>
      </w:r>
    </w:p>
    <w:p w14:paraId="4F5C05D0" w14:textId="77777777" w:rsidR="00BB6560" w:rsidRDefault="00BB6560" w:rsidP="00BB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постановлением администрации </w:t>
      </w:r>
      <w:r w:rsidRPr="00CF4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Лысковского</w:t>
      </w:r>
    </w:p>
    <w:p w14:paraId="59E4D296" w14:textId="7CD47E92" w:rsidR="00BB6560" w:rsidRDefault="00BB6560" w:rsidP="00BB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Нижегородской области</w:t>
      </w:r>
    </w:p>
    <w:p w14:paraId="7F08964E" w14:textId="1A340736" w:rsidR="00BB6560" w:rsidRPr="00CF411F" w:rsidRDefault="00BB6560" w:rsidP="00BB6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04.04.2023 № 581</w:t>
      </w:r>
    </w:p>
    <w:p w14:paraId="514AD5F9" w14:textId="77777777" w:rsidR="000D1095" w:rsidRDefault="000D1095" w:rsidP="000D10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FF8574" w14:textId="77777777" w:rsidR="000D1095" w:rsidRPr="00CF411F" w:rsidRDefault="000D1095" w:rsidP="000D10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0B9FFA" w14:textId="33C4D669" w:rsidR="00C740E7" w:rsidRPr="00F40EC4" w:rsidRDefault="000D1095" w:rsidP="00C74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Уставом Лысковского муниципального округа Нижегородской области, </w:t>
      </w:r>
      <w:r w:rsidR="00B613FB" w:rsidRPr="00305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уточнением суммы расходов по мероприятиям, направленным на обеспечение населения качественными услугами в сфере жилищно-коммунального хозяйства, </w:t>
      </w: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Лысковского муниципального </w:t>
      </w:r>
      <w:r w:rsidRPr="00C74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2778F0" w:rsidRPr="00C7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7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0E7" w:rsidRPr="00C74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е т:</w:t>
      </w:r>
    </w:p>
    <w:p w14:paraId="468FC413" w14:textId="07F59D1F" w:rsidR="000D1095" w:rsidRDefault="000D1095" w:rsidP="00C74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B61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изменение в </w:t>
      </w:r>
      <w:r w:rsidR="00B613FB"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муниципальную </w:t>
      </w:r>
      <w:hyperlink w:anchor="Par25" w:history="1">
        <w:r w:rsidR="00B613FB" w:rsidRPr="00F40EC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программу</w:t>
        </w:r>
      </w:hyperlink>
      <w:r w:rsidR="00B613FB"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«Обеспечение населения Лысковского муниципального округа Нижегородской области качественными услугами в сфере жилищно-коммунального хозяйства»</w:t>
      </w:r>
      <w:r w:rsidR="00B61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утвержденную постановлением администрации Лысковского муниципального округа </w:t>
      </w:r>
      <w:r w:rsidR="00B613FB"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Нижегородской области</w:t>
      </w:r>
      <w:r w:rsidR="00B61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04.04.2023 № 581</w:t>
      </w:r>
      <w:r w:rsidR="00433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 изменени</w:t>
      </w:r>
      <w:r w:rsidR="00A45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ями</w:t>
      </w:r>
      <w:r w:rsidR="00433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внесенным</w:t>
      </w:r>
      <w:r w:rsidR="00A45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433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</w:t>
      </w:r>
      <w:r w:rsidR="00A45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ями</w:t>
      </w:r>
      <w:r w:rsidR="00433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Лысковского муниципального о</w:t>
      </w:r>
      <w:r w:rsidR="00FB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круга Нижегородской области от 08</w:t>
      </w:r>
      <w:r w:rsidR="00433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.02.2024 № </w:t>
      </w:r>
      <w:r w:rsidR="00FB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239</w:t>
      </w:r>
      <w:r w:rsidR="00A45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19.03.</w:t>
      </w:r>
      <w:r w:rsidR="00A4543C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2024 №</w:t>
      </w:r>
      <w:r w:rsidR="00D41A76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43C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517, от 12.11.2024 </w:t>
      </w:r>
      <w:r w:rsidR="00D41A76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A4543C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D41A76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43C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2273, от 10.01.20</w:t>
      </w:r>
      <w:r w:rsidR="00A4543C" w:rsidRPr="00236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41A76" w:rsidRPr="00236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4543C" w:rsidRPr="00236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43C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D41A76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43C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43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20.02.2025 № 329</w:t>
      </w:r>
      <w:r w:rsidR="00433AC2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B613FB" w:rsidRPr="001E2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изложив ее в редакции в соответствии с приложением</w:t>
      </w:r>
      <w:r w:rsidR="00B613FB" w:rsidRPr="000F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постановлению.</w:t>
      </w:r>
    </w:p>
    <w:p w14:paraId="1461E459" w14:textId="2D35C61F" w:rsidR="000D1095" w:rsidRPr="00F40EC4" w:rsidRDefault="000D1095" w:rsidP="000D109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6A3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61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Отделу организационно-кадровой работы администрации Лысковского муниципального округа </w:t>
      </w:r>
      <w:r w:rsidRPr="00B715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Нижегородской области </w:t>
      </w:r>
      <w:r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официальное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обнародование </w:t>
      </w:r>
      <w:r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настоящего постановления в соответствии с Уставом Лысковского муниципального округа </w:t>
      </w:r>
      <w:r w:rsidRPr="00B715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Нижегородской области </w:t>
      </w:r>
      <w:r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размещение его на официальном сайте администрации Лысковского муниципального округа</w:t>
      </w:r>
      <w:r w:rsidRPr="00B7155B">
        <w:t xml:space="preserve"> </w:t>
      </w:r>
      <w:r w:rsidRPr="00B715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Нижегородской области</w:t>
      </w:r>
      <w:r w:rsidRPr="00F40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0A81DCD6" w14:textId="235112E6" w:rsidR="000D1095" w:rsidRPr="00F40EC4" w:rsidRDefault="000D1095" w:rsidP="000D109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613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Pr="00B71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Лысковского муниципального округа </w:t>
      </w: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строительств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ЖКХ</w:t>
      </w: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301C18E" w14:textId="77777777" w:rsidR="000D1095" w:rsidRPr="00F40EC4" w:rsidRDefault="000D1095" w:rsidP="000D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B26D2" w14:textId="77777777" w:rsidR="000D1095" w:rsidRDefault="000D1095" w:rsidP="000D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D3601" w14:textId="77777777" w:rsidR="000D1095" w:rsidRPr="00F40EC4" w:rsidRDefault="000D1095" w:rsidP="000D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DFD70" w14:textId="30BDD59D" w:rsidR="000549FD" w:rsidRDefault="000D1095" w:rsidP="00D47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местного самоуправления   </w:t>
      </w:r>
      <w:r w:rsidR="00F8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859C5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А.В.Кочмарёв</w:t>
      </w:r>
      <w:r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49F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4593" w:type="dxa"/>
        <w:tblInd w:w="5070" w:type="dxa"/>
        <w:tblLook w:val="04A0" w:firstRow="1" w:lastRow="0" w:firstColumn="1" w:lastColumn="0" w:noHBand="0" w:noVBand="1"/>
      </w:tblPr>
      <w:tblGrid>
        <w:gridCol w:w="4593"/>
      </w:tblGrid>
      <w:tr w:rsidR="000549FD" w14:paraId="5BA7DA5F" w14:textId="77777777" w:rsidTr="000549FD">
        <w:trPr>
          <w:trHeight w:val="1362"/>
        </w:trPr>
        <w:tc>
          <w:tcPr>
            <w:tcW w:w="4593" w:type="dxa"/>
          </w:tcPr>
          <w:p w14:paraId="106D1B6E" w14:textId="77777777" w:rsidR="006B6378" w:rsidRDefault="000549FD" w:rsidP="006B6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6B6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14:paraId="44C1FA8A" w14:textId="77777777" w:rsidR="006B6378" w:rsidRDefault="006B6378" w:rsidP="006B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0B56715" w14:textId="77777777" w:rsidR="006B6378" w:rsidRDefault="006B6378" w:rsidP="006B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Лысковского муниципального округа </w:t>
            </w:r>
          </w:p>
          <w:p w14:paraId="118D8DA7" w14:textId="77777777" w:rsidR="00DB2EBB" w:rsidRDefault="00DB2EBB" w:rsidP="00DB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14:paraId="2A408080" w14:textId="77777777" w:rsidR="006B6378" w:rsidRDefault="006B6378" w:rsidP="006B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 №_______ </w:t>
            </w:r>
          </w:p>
          <w:p w14:paraId="7D6858F2" w14:textId="77777777" w:rsidR="006B6378" w:rsidRDefault="006B6378" w:rsidP="006B6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3EC878" w14:textId="27292B8F" w:rsidR="000549FD" w:rsidRDefault="000549FD" w:rsidP="006B6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«УТВЕРЖДЕНА</w:t>
            </w:r>
          </w:p>
          <w:p w14:paraId="559DA7D7" w14:textId="77777777" w:rsidR="000549FD" w:rsidRDefault="0005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1C3CD3E0" w14:textId="77777777" w:rsidR="000549FD" w:rsidRDefault="0005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Лысковского муниципального округа</w:t>
            </w:r>
          </w:p>
          <w:p w14:paraId="6498FA03" w14:textId="77777777" w:rsidR="000549FD" w:rsidRDefault="0005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14:paraId="5BBC236C" w14:textId="76B959EE" w:rsidR="000549FD" w:rsidRDefault="000549FD" w:rsidP="00E7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24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  <w:r w:rsidR="0024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</w:t>
            </w:r>
            <w:r w:rsidR="00C3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</w:tr>
    </w:tbl>
    <w:p w14:paraId="51715D2E" w14:textId="77777777" w:rsidR="000549FD" w:rsidRDefault="000549FD" w:rsidP="00054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0926B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CDCB24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</w:t>
      </w:r>
    </w:p>
    <w:p w14:paraId="5CF70DBA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«Обеспечение населения Лысковского муниципального округа</w:t>
      </w:r>
    </w:p>
    <w:p w14:paraId="0CD676C2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Нижегородской области качественными услугами в сфере</w:t>
      </w:r>
    </w:p>
    <w:p w14:paraId="1A96B051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жилищно-коммунального хозяйства» </w:t>
      </w:r>
    </w:p>
    <w:p w14:paraId="21F6E3FA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 – Программа)</w:t>
      </w:r>
    </w:p>
    <w:p w14:paraId="1794AB6A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0C0D3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 Программы</w:t>
      </w:r>
    </w:p>
    <w:p w14:paraId="0F7224CA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9"/>
        <w:gridCol w:w="4320"/>
        <w:gridCol w:w="1440"/>
        <w:gridCol w:w="1501"/>
      </w:tblGrid>
      <w:tr w:rsidR="000549FD" w14:paraId="73FE60BB" w14:textId="77777777" w:rsidTr="00B50949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0D7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заказчик-координатор Программы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2490" w14:textId="101EF82C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 администрации Лысковского муниципального округа </w:t>
            </w:r>
            <w:r w:rsidR="0024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49FD" w14:paraId="64A1C306" w14:textId="77777777" w:rsidTr="00B50949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DD8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0D43" w14:textId="5D69037E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капитального строительства администрации Лысковского муниципального </w:t>
            </w:r>
            <w:r w:rsidR="0024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Нижегородской области</w:t>
            </w:r>
          </w:p>
          <w:p w14:paraId="2DA31678" w14:textId="20B7DF94" w:rsidR="000549FD" w:rsidRDefault="000549FD" w:rsidP="00BE7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FD" w14:paraId="5D54CF95" w14:textId="77777777" w:rsidTr="00B50949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7C42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D85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0549FD" w14:paraId="2C416E87" w14:textId="77777777" w:rsidTr="00B50949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6DA2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D2B6" w14:textId="02C7B7B0" w:rsidR="000549FD" w:rsidRDefault="000549FD" w:rsidP="00A23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приведения существующего жилищного фонда и объектов коммунальной инфраструктуры в соответствие со стандартами качества, обеспечивающими комфортные ус</w:t>
            </w:r>
            <w:r w:rsidR="00A2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ловия проживания.</w:t>
            </w:r>
          </w:p>
        </w:tc>
      </w:tr>
      <w:tr w:rsidR="000549FD" w14:paraId="58D0B44D" w14:textId="77777777" w:rsidTr="00B50949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05C9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D1C0" w14:textId="441C870C" w:rsidR="000549FD" w:rsidRDefault="000549FD" w:rsidP="0002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течение 202</w:t>
            </w:r>
            <w:r w:rsidR="0002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02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один этап</w:t>
            </w:r>
          </w:p>
        </w:tc>
      </w:tr>
      <w:tr w:rsidR="000549FD" w14:paraId="41FC1DDA" w14:textId="77777777" w:rsidTr="00B50949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C9FC" w14:textId="7B4AEA79" w:rsidR="000549FD" w:rsidRDefault="004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</w:t>
            </w:r>
            <w:r w:rsidR="0005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 за счет средств бюджета </w:t>
            </w:r>
            <w:r w:rsidR="008B0C85" w:rsidRPr="008B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Лысковского муниципального округа (далее – бюджет округа)</w:t>
            </w:r>
            <w:r w:rsidR="008B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C85" w:rsidRPr="008B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разбивке по подпрограммам)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FBC4" w14:textId="019F9087" w:rsidR="001B0414" w:rsidRPr="00F66FF1" w:rsidRDefault="001B0414" w:rsidP="001B0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на реализацию Программы </w:t>
            </w:r>
            <w:r w:rsidRPr="0050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B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24 404,5</w:t>
            </w:r>
            <w:r w:rsidR="00C9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0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04C88D83" w14:textId="270E832E" w:rsidR="001B0414" w:rsidRDefault="001B0414" w:rsidP="001B0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0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A2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11 159</w:t>
            </w:r>
            <w:r w:rsidRPr="0050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0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1CE97F15" w14:textId="72CB3242" w:rsidR="001B0414" w:rsidRDefault="001B0414" w:rsidP="001B0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02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A2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0D9FAEA8" w14:textId="7853F0CE" w:rsidR="000549FD" w:rsidRDefault="001B0414" w:rsidP="00C93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02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A2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  <w:tr w:rsidR="000549FD" w14:paraId="1BD108BA" w14:textId="77777777" w:rsidTr="00B50949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11FE3B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достижения цели и показатели непосредственных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BC3B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индикатора достижения целей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F002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7CA1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индикаторов целей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окончании реализации программы</w:t>
            </w:r>
          </w:p>
        </w:tc>
      </w:tr>
      <w:tr w:rsidR="000549FD" w14:paraId="4C64DDC7" w14:textId="77777777" w:rsidTr="00B50949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8920D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C555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1.Доля взноса на капитальный ремонт общего имущества многоквартирных домов по муниципальным помещениям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01BB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311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549FD" w14:paraId="71DDE3A4" w14:textId="77777777" w:rsidTr="00B50949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CEB64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3BD6" w14:textId="59900516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2.Изменение размера платы граждан за коммунальные услуги в пределах установленного предельного индекса изменения размера вносимой гражданами платы за коммунальные услуги на 202</w:t>
            </w:r>
            <w:r w:rsidR="003E4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3E4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3E4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</w:t>
            </w:r>
          </w:p>
          <w:p w14:paraId="34A758C9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DAE8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BF7C" w14:textId="7F5649BE" w:rsidR="000549FD" w:rsidRDefault="000549FD" w:rsidP="003E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установленного предельного индекса изменения размера вносимой гражданами платы за коммунальные услуги на 202</w:t>
            </w:r>
            <w:r w:rsidR="003E4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3E4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3E4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B2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242AB8" w14:paraId="02648835" w14:textId="77777777" w:rsidTr="00B50949">
        <w:trPr>
          <w:trHeight w:val="37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5F427" w14:textId="77777777" w:rsidR="00242AB8" w:rsidRDefault="00242AB8" w:rsidP="0024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7E3" w14:textId="63448150" w:rsidR="00242AB8" w:rsidRDefault="002162BB" w:rsidP="004E7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.Исполнение обязательств муниципального образования, как собственника жилых помещений, по </w:t>
            </w:r>
            <w:r w:rsidR="004E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установке (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поверке</w:t>
            </w:r>
            <w:r w:rsidR="004E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учета воды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063" w14:textId="4ADC399F" w:rsidR="00242AB8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667" w14:textId="4AC3FAE8" w:rsidR="00242AB8" w:rsidRPr="000A6A4A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42AB8" w14:paraId="3396E9B0" w14:textId="77777777" w:rsidTr="00B50949">
        <w:trPr>
          <w:trHeight w:val="37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C2271" w14:textId="77777777" w:rsidR="00242AB8" w:rsidRDefault="00242AB8" w:rsidP="0024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E95" w14:textId="02AC76E8" w:rsidR="00242AB8" w:rsidRDefault="002162BB" w:rsidP="008F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.Исполнение обязательств муниципального образования по </w:t>
            </w:r>
            <w:r w:rsidR="008F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утверждению (</w:t>
            </w:r>
            <w:r w:rsidR="0028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ежегодной 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актуализации</w:t>
            </w:r>
            <w:r w:rsidR="008F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 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253" w14:textId="384E8098" w:rsidR="00242AB8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CCD6" w14:textId="6ADDF00F" w:rsidR="00242AB8" w:rsidRPr="000A6A4A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2AB8" w14:paraId="6B0E2291" w14:textId="77777777" w:rsidTr="00B50949">
        <w:trPr>
          <w:trHeight w:val="37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92000" w14:textId="77777777" w:rsidR="00242AB8" w:rsidRDefault="00242AB8" w:rsidP="0024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904" w14:textId="5373D27A" w:rsidR="00242AB8" w:rsidRDefault="003E472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доступности банных услуг для населения Лысковского 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034" w14:textId="550A7C14" w:rsidR="00242AB8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4E3" w14:textId="513789D3" w:rsidR="00242AB8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42AB8" w14:paraId="77FBCE82" w14:textId="77777777" w:rsidTr="00B50949">
        <w:trPr>
          <w:trHeight w:val="37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8519E" w14:textId="77777777" w:rsidR="00242AB8" w:rsidRDefault="00242AB8" w:rsidP="0024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86E" w14:textId="476A6143" w:rsidR="00242AB8" w:rsidRDefault="003E472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.Доля обращений граждан, по рассмотрению которых проведен ремонт помещений, находящихся в собственности Лысковского муниципального округа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FB85" w14:textId="66F94BA1" w:rsidR="00242AB8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2B3" w14:textId="552E5E98" w:rsidR="00242AB8" w:rsidRPr="008E31E8" w:rsidRDefault="00242AB8" w:rsidP="0024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85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832D6" w14:paraId="1EFF80FC" w14:textId="77777777" w:rsidTr="00DF1025">
        <w:trPr>
          <w:trHeight w:val="37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C09A7" w14:textId="77777777" w:rsidR="00E832D6" w:rsidRDefault="00E832D6" w:rsidP="00E8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8FF" w14:textId="7B507BAB" w:rsidR="00E832D6" w:rsidRDefault="00E832D6" w:rsidP="0095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635" w14:textId="7295BFB3" w:rsidR="00E832D6" w:rsidRDefault="00E832D6" w:rsidP="00E8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D35" w14:textId="1A315BA6" w:rsidR="00E832D6" w:rsidRDefault="00E832D6" w:rsidP="00E8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2D6" w14:paraId="567609CC" w14:textId="77777777" w:rsidTr="00B50949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DE19A" w14:textId="77777777" w:rsidR="00E832D6" w:rsidRDefault="00E832D6" w:rsidP="00E8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9D2" w14:textId="77777777" w:rsidR="00E832D6" w:rsidRDefault="00E832D6" w:rsidP="00E8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7EB98" w14:textId="77777777" w:rsidR="00E832D6" w:rsidRDefault="00E832D6" w:rsidP="00E8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E832D6" w14:paraId="6C8B851A" w14:textId="77777777" w:rsidTr="00B50949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2C050" w14:textId="77777777" w:rsidR="00E832D6" w:rsidRDefault="00E832D6" w:rsidP="00E8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7C74" w14:textId="77777777" w:rsidR="002162BB" w:rsidRDefault="00EE7FAD" w:rsidP="00EE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62BB">
              <w:t xml:space="preserve"> </w:t>
            </w:r>
            <w:r w:rsidR="002162BB" w:rsidRPr="00216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по оплате взносов на капитальный ремонт общего имущества многоквартирных домов перед НКО «Фонд капитального многоквартирных домов, расположенных на территории Нижегородской области».</w:t>
            </w:r>
          </w:p>
          <w:p w14:paraId="60EDCB96" w14:textId="658913F7" w:rsidR="00EE7FAD" w:rsidRDefault="00EE7FAD" w:rsidP="00EE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2.Размер платы граждан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коммунальные услуги будет соответствовать утвержденному Указом Губернатора Нижегородской области предельному индексу изменения размера вносимой гражданами платы за коммунальные услуги на 202</w:t>
            </w:r>
            <w:r w:rsidR="00216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216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216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</w:t>
            </w:r>
          </w:p>
          <w:p w14:paraId="57924C2A" w14:textId="20EA79DF" w:rsidR="00EE7FAD" w:rsidRDefault="002162BB" w:rsidP="00EE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жилых помещений, находящихся в муниципальной собственности, по которым будет проведена </w:t>
            </w:r>
            <w:r w:rsidR="0078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(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</w:t>
            </w:r>
            <w:r w:rsidR="0078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приборов учета воды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 1</w:t>
            </w:r>
            <w:r w:rsidR="00A6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80D8A0" w14:textId="454674B3" w:rsidR="00EE7FAD" w:rsidRDefault="007F41A4" w:rsidP="00EE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F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.Утверждение (ежегодная 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8F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теплоснабжения.</w:t>
            </w:r>
          </w:p>
          <w:p w14:paraId="44034525" w14:textId="4F55BFB5" w:rsidR="00EE7FAD" w:rsidRDefault="007F41A4" w:rsidP="00EE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посетителей бани составит </w:t>
            </w:r>
            <w:r w:rsidR="00A6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2026 году 2865 человек</w:t>
            </w:r>
            <w:r w:rsidR="00EE7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DC4931" w14:textId="2D5A4799" w:rsidR="009A73A4" w:rsidRDefault="009A73A4" w:rsidP="00EE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49D83" w14:textId="5C844848" w:rsidR="00E832D6" w:rsidRDefault="00E832D6" w:rsidP="00A5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7E2078" w14:textId="3E92F8E4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B07654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Текстовая часть</w:t>
      </w:r>
    </w:p>
    <w:p w14:paraId="60B87371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31AAB7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Характеристика текущего состояния отрасли ЖКХ</w:t>
      </w:r>
    </w:p>
    <w:p w14:paraId="4F6F0133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DEFBF" w14:textId="77777777" w:rsidR="000549FD" w:rsidRDefault="000549FD" w:rsidP="000549FD">
      <w:pPr>
        <w:spacing w:after="0" w:line="256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Реформирование жилищно-коммунального хозяйства в Лысковском муниципальном округе Нижегородской области прошло несколько важных этапов, в ходе которых были в целом выполнены задачи реформы оплаты жилья и коммунальных услуг, создания системы адресной социальной поддержки граждан, совершенствования системы управления многоквартирными домами, финансового оздоровления организаций жилищно-коммунального хозяйства,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14:paraId="103353A6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14:paraId="1C1CB1F1" w14:textId="08FDDD4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01.01.202</w:t>
      </w:r>
      <w:r w:rsidR="003D67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значительная часть многоквартирных домов нуждается в ремонте. Особенно низок уровень благоустройства в сельских поселениях.  </w:t>
      </w:r>
    </w:p>
    <w:p w14:paraId="13E32B97" w14:textId="2875864F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жилищного фонда в Лысковском муниципальном округе Нижегородской области составляет 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1128,17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тыс.кв.м, в том числе в муниципальной собственности находится 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17,0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тыс.кв.м (1</w:t>
      </w:r>
      <w:r w:rsidRPr="00267A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%); в государственной собственности – 0,3 тыс.кв.м (0,</w:t>
      </w:r>
      <w:r w:rsidR="00F134B2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в частной собственности – </w:t>
      </w:r>
      <w:r w:rsidR="00267AB1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7A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тыс.кв.м (98,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EE0B7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Из общего объема жилищного фонда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Лысковском муниципальном округе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="00F134B2">
        <w:rPr>
          <w:rFonts w:ascii="Times New Roman" w:eastAsia="Times New Roman" w:hAnsi="Times New Roman" w:cs="Times New Roman"/>
          <w:sz w:val="24"/>
          <w:szCs w:val="24"/>
          <w:lang w:eastAsia="ru-RU"/>
        </w:rPr>
        <w:t>563,</w:t>
      </w:r>
      <w:r w:rsidR="00EE0B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тыс.кв.м. (50,0 %) расположены в городской местности</w:t>
      </w:r>
      <w:r w:rsidR="00F134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4B2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451C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34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4C37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тыс.кв.м. (50,0 %) - в сельской местности.</w:t>
      </w:r>
    </w:p>
    <w:p w14:paraId="70BB338C" w14:textId="331E4784" w:rsidR="000549FD" w:rsidRDefault="00F50F1E" w:rsidP="0009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Значительная часть многоквартирных домов, расположенных на территории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нуждается в капитальном ремонте. В соответствии с Жилищным кодексом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доме. Постановлением Правительства Нижегородской области от 01.04.2014 года № 208 утверждена региональная программа капитального ремонта общего имущества в многоквартирных домах, расположенных на территории Нижегородской области.</w:t>
      </w:r>
      <w:r w:rsidR="00B8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Лысковского муниципального округа оплачивает </w:t>
      </w:r>
      <w:r w:rsidR="00094242" w:rsidRPr="00F50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на капитальный ремонт общего имущества в многоквартирном доме</w:t>
      </w:r>
      <w:r w:rsidR="0009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жилым и нежилым помещениям, находящимся в муниципальной собственности. </w:t>
      </w:r>
    </w:p>
    <w:p w14:paraId="466B1010" w14:textId="5AA40F8C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01.01.202</w:t>
      </w:r>
      <w:r w:rsidR="00BE2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жилищно-коммунальной сфере Лысковского муниципального округа Ни</w:t>
      </w:r>
      <w:r w:rsidR="004F16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жегородской области функционирую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F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организации, осуществляющие управление жилищным </w:t>
      </w:r>
      <w:r w:rsidR="004F16A3" w:rsidRPr="005F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фондом, </w:t>
      </w:r>
      <w:r w:rsidR="005F74C9" w:rsidRPr="005F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4F16A3" w:rsidRPr="005F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ТСЖ </w:t>
      </w:r>
      <w:r w:rsidR="004F16A3" w:rsidRPr="005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(ТСН), 6 ЖСК, </w:t>
      </w:r>
      <w:r w:rsidR="004F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муниципальных </w:t>
      </w:r>
      <w:r w:rsidR="0098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унитарных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</w:t>
      </w:r>
      <w:r w:rsidR="004F16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54083D" w14:textId="3E164A7D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Лысковского муниципального округа Нижегородской области 32 котельные</w:t>
      </w:r>
      <w:r w:rsidR="008B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теплоснабжение объектов жилищного фонда и социальной сферы. </w:t>
      </w:r>
    </w:p>
    <w:p w14:paraId="76CCB824" w14:textId="4D13814F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тепловых сетей составляет 39,1 км, водопроводных сетей составляет 189,2 км, канализационных сетей – 48,8 км, водозаборов – 6</w:t>
      </w:r>
      <w:r w:rsidR="00660A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ед., очистных водопроводных сооружений </w:t>
      </w:r>
      <w:r w:rsidRPr="00E445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7EB5" w:rsidRPr="00E4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5A4" w:rsidRPr="00E445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очистных сооружений канализации- 5 ед., водопроводных насосных станций - 5 ед., канализационных насосных станций - 6 ед. Протяженность ветхих тепловых сетей составляет 21,7 км, сетей водопровода составляет </w:t>
      </w:r>
      <w:r w:rsidR="00D86F70">
        <w:rPr>
          <w:rFonts w:ascii="Times New Roman" w:eastAsia="Times New Roman" w:hAnsi="Times New Roman" w:cs="Times New Roman"/>
          <w:sz w:val="24"/>
          <w:szCs w:val="24"/>
          <w:lang w:eastAsia="ru-RU"/>
        </w:rPr>
        <w:t>119,6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км, канализации – 13,2 км.</w:t>
      </w:r>
    </w:p>
    <w:p w14:paraId="26C12ED2" w14:textId="09C3F201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Теплоснабжение Лысковского муниципального округа представляет собой сложный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комплекс инженерных сооружений и процессов, обеспечивающих выработку и транспортировку тепловой энергии до потребителей: в жилые дома, на предприятия и объекты соцкультбыта </w:t>
      </w:r>
      <w:r w:rsidR="008B0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2DFDC9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проблемами теплоснабжающих предприятий Лысковского муниципального округа являются:</w:t>
      </w:r>
    </w:p>
    <w:p w14:paraId="6B6DFD81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Высокая степень физического износа действующих основных фондов, аварийность, низкий коэффициент полезного действия мощностей и большие потери ресурсов.</w:t>
      </w:r>
    </w:p>
    <w:p w14:paraId="75A336DF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Ограниченность финансовых средств, необходимых для своевременной замены устаревшего оборудования и ремонта сооружений из-за несоответствия действующих тарифов фактическим затратам.</w:t>
      </w:r>
    </w:p>
    <w:p w14:paraId="117CF057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Высокие энергетические затраты по выработке и доставке тепловой энергии потребителям.</w:t>
      </w:r>
    </w:p>
    <w:p w14:paraId="011CFFAB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связи с уменьшением количества потребителей в связи с переводом домов на индивидуальное газовое отопление, в котельных требуется проведение работ по их реконструкции с целью снижения мощности и энергоемкости тепло- и электромеханического оборудования.</w:t>
      </w:r>
    </w:p>
    <w:p w14:paraId="5088F03A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Задолженность населения по оплате полученных коммунальных услуг является источником цепочки неплатежей, которая охватывает практически все отрасли экономики.</w:t>
      </w:r>
    </w:p>
    <w:p w14:paraId="3074C840" w14:textId="77777777" w:rsidR="000549FD" w:rsidRDefault="000549FD" w:rsidP="000549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 Плановый ремонт уступил место аварийно-восстановительным работам, стоимость которых в 2 – 3 раза выше.</w:t>
      </w:r>
    </w:p>
    <w:p w14:paraId="0B3302C4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вышеуказанных проблем в целях обеспечения безаварийной надежной эксплуатации систем теплоснабжения, снижения протяженности сетей с износом 100% необходим капитальный ремонт сетей теплоснабжения.</w:t>
      </w:r>
    </w:p>
    <w:p w14:paraId="3EFDBF91" w14:textId="77777777" w:rsidR="000549FD" w:rsidRDefault="000549FD" w:rsidP="00054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водоснабжению, водоотведению и очистке сточных вод оказывают следующие организации коммунального комплекса: МУП «Лысковокоммунсервис», МУП «ЖКХ Лысковского района», МУП «Биологические очистные сооружения».</w:t>
      </w:r>
    </w:p>
    <w:p w14:paraId="27AAF784" w14:textId="6B6DB98F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населения Лысковского муниципального округа Нижегородской области чистой питьевой водой нормативного качества, безопасность водопользования являются одним из главных приоритетов социальной политики </w:t>
      </w:r>
      <w:r w:rsidR="008B0C85" w:rsidRPr="008B0C85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</w:t>
      </w:r>
      <w:r w:rsidR="008B0C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14:paraId="64E6549F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проблемами вышеназванных организаций коммунального комплекса является следующее:</w:t>
      </w:r>
    </w:p>
    <w:p w14:paraId="73495783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степень физического и морального износа основных фондов;</w:t>
      </w:r>
    </w:p>
    <w:p w14:paraId="5FAF312D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существующих технологий водоподготовки современным требованиям к качеству воды и к нормативному давлению в системах водоснабжения;</w:t>
      </w:r>
    </w:p>
    <w:p w14:paraId="5EFE7D76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энергоемкость технологических процессов;</w:t>
      </w:r>
    </w:p>
    <w:p w14:paraId="64200A35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ограниченность в финансовых средствах, необходимых для своевременной замены устаревшего оборудования и ремонта основных средств водоснабжения.</w:t>
      </w:r>
    </w:p>
    <w:p w14:paraId="3C347423" w14:textId="4F7230D8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антропогенного загрязнения территории источников питьевого водоснабжения, ужесточение нормативов качества питьевой воды, значительный износ сооружений и оборудования водного сектора, определяют актуальность проблемы гарантированного обеспечения жителей </w:t>
      </w:r>
      <w:r w:rsidR="008B0C85" w:rsidRPr="008B0C85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чистой питьевой водой. Возрастающие экологические требования предписывают необходимость повышения качества очистки сточных вод.</w:t>
      </w:r>
    </w:p>
    <w:p w14:paraId="4358373C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обеспечить эффективное решение системных проблем в жилищно-коммунальном хозяйстве Лысковского муниципального округа Нижегородской области за счет реализации комплекса программных мероприятий, увязанных по задачам, ресурсам и срокам.</w:t>
      </w:r>
    </w:p>
    <w:p w14:paraId="2A4BCE71" w14:textId="05A82358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коммунальной инфраструктуры находятся в изношенном состоянии. Удельный вес тепловых сетей, нуждающихся в замене, составил 55,5 процента, водопроводных и канализационных сетей </w:t>
      </w:r>
      <w:r w:rsidR="00920408">
        <w:rPr>
          <w:rFonts w:ascii="Times New Roman" w:eastAsia="Times New Roman" w:hAnsi="Times New Roman" w:cs="Times New Roman"/>
          <w:sz w:val="24"/>
          <w:szCs w:val="24"/>
          <w:lang w:eastAsia="ru-RU"/>
        </w:rPr>
        <w:t>63,2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 и 27,0 процента, соответственно. </w:t>
      </w:r>
    </w:p>
    <w:p w14:paraId="393B9021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</w:t>
      </w:r>
    </w:p>
    <w:p w14:paraId="3D151BFA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вышеуказанных проблем в целях обеспечения безаварийной, надежной эксплуатации систем коммунальной инфраструктуры, снижения протяженности сетей, нуждающихся в замене, увеличения охвата потребителей коммунальными услугами необходимо проводить работы по реконструкции и капитальному ремонту систем коммунальной инфраструктуры в сфере водоснабжения, водоотведения и очистки сточных вод.</w:t>
      </w:r>
    </w:p>
    <w:p w14:paraId="6DDF256D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мероприятий по реконструкции и капитальному ремонту основных фондов в объеме, необходимом для поддержания их в надлежащем состоянии, в производственные программы организаций коммунального комплекса приведет к значительному росту размера финансовых потребностей, необходимых для реализации производственных программ, и, следовательно, к значительному росту тарифов на соответствующие услуги и недоступности платы граждан за коммунальные услуги.</w:t>
      </w:r>
    </w:p>
    <w:p w14:paraId="24ABBE1C" w14:textId="6F471658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достижения баланса экономических интересов организаций коммунального комплекса и интересов потребителей, а также в целях соблюдения предельных индексов изменения размера платы граждан за коммунальные услуги в 202</w:t>
      </w:r>
      <w:r w:rsidR="000E60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E60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и обеспечения доступности для граждан платы за коммунальные услуги, затраты организаций коммунального комплекса в части превышения предельного индекса финансируются за счет средств местного бюджета путем предоставления субсидии исполнителям коммунальных услуг и ресурсоснабжающим организациям.</w:t>
      </w:r>
    </w:p>
    <w:p w14:paraId="31E64C25" w14:textId="1F74C0AB" w:rsidR="001B27F4" w:rsidRPr="001B27F4" w:rsidRDefault="001B27F4" w:rsidP="001B27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</w:t>
      </w:r>
      <w:r w:rsidRPr="001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Лысковского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функционирует</w:t>
      </w:r>
      <w:r w:rsidR="00AE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баня,</w:t>
      </w:r>
      <w:r w:rsidR="0098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находящаяся в муниципальной собственности,</w:t>
      </w:r>
      <w:r w:rsidRPr="001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расположенная в г.Лысково. Баня находится на обслуживании МУП «Лысковокоммунсервис».  Здание, в котором расположена баня, было построено в 1905 году, с 1950 года данное помещение используется как городская баня.  МУП «Лысковокоммунсервис», обслуживающая организация, ежегодно проводит текущий ремонт здания и оборудования котельной.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 году администрацией округа утверждены т</w:t>
      </w:r>
      <w:r w:rsidRPr="001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 платные услуги, оказываемые МУП «Лысковокоммунсервис», на помывку населения в городской бане.</w:t>
      </w:r>
      <w:r w:rsidRPr="001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B84FBF" w14:textId="20C5A9F5" w:rsidR="001B27F4" w:rsidRDefault="001B27F4" w:rsidP="001B27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бани на протяжении многих лет является убыточной по причине   продажи услуги по цене ниже расчётной себестоимости, а также низкой наполняемостью бани вследствие сокращения численности населения и повышением уровня благоустроенности домов.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D5A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количество посетителей бани составило </w:t>
      </w:r>
      <w:r w:rsidR="00ED5A9A">
        <w:rPr>
          <w:rFonts w:ascii="Times New Roman" w:eastAsia="Times New Roman" w:hAnsi="Times New Roman" w:cs="Times New Roman"/>
          <w:sz w:val="24"/>
          <w:szCs w:val="24"/>
          <w:lang w:eastAsia="ru-RU"/>
        </w:rPr>
        <w:t>2710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5E29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ED5A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</w:t>
      </w:r>
      <w:r w:rsidR="00ED5A9A">
        <w:rPr>
          <w:rFonts w:ascii="Times New Roman" w:eastAsia="Times New Roman" w:hAnsi="Times New Roman" w:cs="Times New Roman"/>
          <w:sz w:val="24"/>
          <w:szCs w:val="24"/>
          <w:lang w:eastAsia="ru-RU"/>
        </w:rPr>
        <w:t>3004</w:t>
      </w:r>
      <w:r w:rsidR="005E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ED5A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2536E5D" w14:textId="5BF04624" w:rsidR="000B5BBF" w:rsidRDefault="000B5BBF" w:rsidP="001B27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бюджете округа предусмотрены субсидии юридическим лицам на возмещение недополученных доходов за содержание муниципальной бани.</w:t>
      </w:r>
    </w:p>
    <w:p w14:paraId="6BA90738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6E162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Цели и задачи Программы </w:t>
      </w:r>
    </w:p>
    <w:p w14:paraId="278157FA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18D076" w14:textId="5E744144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="008F0F0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 Программы на период до 202</w:t>
      </w:r>
      <w:r w:rsidR="002D13E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98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</w:t>
      </w:r>
    </w:p>
    <w:p w14:paraId="5B021303" w14:textId="0D4CF569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A233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поставленных целей следующие:</w:t>
      </w:r>
    </w:p>
    <w:p w14:paraId="79A03340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приведения существующего жилищного фонда и объектов коммунальной инфраструктуры в соответствие со стандартами качества, обеспечивающими комфортные условия проживания;</w:t>
      </w:r>
    </w:p>
    <w:p w14:paraId="58624D92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6C663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Этапы и сроки реализации Программы</w:t>
      </w:r>
    </w:p>
    <w:p w14:paraId="0C359078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C7C9B" w14:textId="33CD230D" w:rsidR="000549FD" w:rsidRDefault="000549FD" w:rsidP="00CD3A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программы предусмотрено на 202</w:t>
      </w:r>
      <w:r w:rsidR="002D13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D13E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 Программа реализуется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этап.</w:t>
      </w:r>
    </w:p>
    <w:p w14:paraId="7F852610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49FD"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32123943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2B8627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Перечень основных мероприятий Программы</w:t>
      </w:r>
    </w:p>
    <w:p w14:paraId="20C62C3C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9BB7C3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Перечень основных мероприятий Программы</w:t>
      </w:r>
    </w:p>
    <w:p w14:paraId="09E5A463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4"/>
        <w:gridCol w:w="3402"/>
        <w:gridCol w:w="1799"/>
        <w:gridCol w:w="1432"/>
        <w:gridCol w:w="7"/>
        <w:gridCol w:w="2341"/>
        <w:gridCol w:w="1262"/>
        <w:gridCol w:w="1258"/>
        <w:gridCol w:w="1260"/>
        <w:gridCol w:w="1520"/>
      </w:tblGrid>
      <w:tr w:rsidR="000549FD" w14:paraId="0065AB9A" w14:textId="77777777" w:rsidTr="00D3716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16B2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955D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D70" w14:textId="3AC8B89E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 (кап</w:t>
            </w:r>
            <w:r w:rsidR="00F5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вложения, прочие расходы)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E48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17B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AD0B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(по годам)  за счет средств бюджета округа,</w:t>
            </w:r>
          </w:p>
          <w:p w14:paraId="0D0B2A62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 </w:t>
            </w:r>
          </w:p>
        </w:tc>
      </w:tr>
      <w:tr w:rsidR="000549FD" w14:paraId="701AECCF" w14:textId="77777777" w:rsidTr="00136F68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D6AF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EA11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6504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384D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063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DB91" w14:textId="593FB032" w:rsidR="000549FD" w:rsidRDefault="000549FD" w:rsidP="002D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D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2F33" w14:textId="617A3D1E" w:rsidR="000549FD" w:rsidRDefault="000549FD" w:rsidP="002D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D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2D19" w14:textId="77777777" w:rsidR="000549FD" w:rsidRDefault="000549FD" w:rsidP="002D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D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5578BC73" w14:textId="4E72025E" w:rsidR="00A500C4" w:rsidRDefault="00A500C4" w:rsidP="002D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6A7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549FD" w14:paraId="40B1AA6C" w14:textId="77777777" w:rsidTr="00136F6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A707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8BA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B81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9D21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D31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7DA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A7D8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CF13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024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549FD" w14:paraId="54146942" w14:textId="77777777" w:rsidTr="00136F68"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CD65" w14:textId="4329D0AD" w:rsidR="000549FD" w:rsidRDefault="00E6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="0005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рограммы:</w:t>
            </w:r>
          </w:p>
          <w:p w14:paraId="104B8591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D87A" w14:textId="0875E8FD" w:rsidR="000549FD" w:rsidRDefault="00F3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11159,50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A120" w14:textId="4EB64F1E" w:rsidR="000549FD" w:rsidRDefault="00FC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</w:t>
            </w:r>
            <w:r w:rsidR="00A6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C8B" w14:textId="521A1C23" w:rsidR="000549FD" w:rsidRDefault="00A62E69" w:rsidP="00FF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53E6" w14:textId="5E2BA1A4" w:rsidR="000549FD" w:rsidRDefault="000E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24404,50</w:t>
            </w:r>
          </w:p>
        </w:tc>
      </w:tr>
      <w:tr w:rsidR="000549FD" w14:paraId="5A325C0F" w14:textId="77777777" w:rsidTr="00136F6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C63A" w14:textId="1961CE6D" w:rsidR="000549FD" w:rsidRDefault="0080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60C8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государственной региональной программы по проведению капитального ремонта общего имущества многоквартирных домов, в части жилых помещений, находящихся в муниципальной собственности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BDF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5007" w14:textId="6E7CF96A" w:rsidR="000549FD" w:rsidRDefault="000549FD" w:rsidP="00B7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BEDD" w14:textId="2B16AB95" w:rsidR="000549FD" w:rsidRDefault="0012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капитального строительства администрации Лысковского муниципального округа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DF1B" w14:textId="3A81F980" w:rsidR="000549FD" w:rsidRDefault="0037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D8D6" w14:textId="4B520BEF" w:rsidR="000549FD" w:rsidRDefault="0037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7543" w14:textId="03736E10" w:rsidR="000549FD" w:rsidRDefault="0037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7E49" w14:textId="35321670" w:rsidR="000549FD" w:rsidRDefault="0037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</w:tr>
      <w:tr w:rsidR="000549FD" w14:paraId="6ABC664E" w14:textId="77777777" w:rsidTr="00136F6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855D" w14:textId="1C33E6A6" w:rsidR="000549FD" w:rsidRDefault="0080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196D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доходов, связанных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3FDD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F63F" w14:textId="34B19276" w:rsidR="000549FD" w:rsidRDefault="000549FD" w:rsidP="00B7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ECA1" w14:textId="067A8924" w:rsidR="000549FD" w:rsidRDefault="0012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 администрации Лысковского муниципального округа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9F66" w14:textId="38AFFA45" w:rsidR="000549FD" w:rsidRPr="00844DAE" w:rsidRDefault="00B7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</w:t>
            </w:r>
            <w:r w:rsidR="00370AF9" w:rsidRPr="0084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EDC2" w14:textId="58FA7E9F" w:rsidR="000549FD" w:rsidRPr="00844DAE" w:rsidRDefault="00B7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0AF9" w:rsidRPr="0084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2648" w14:textId="3A41854E" w:rsidR="000549FD" w:rsidRPr="00844DAE" w:rsidRDefault="00B71642" w:rsidP="00FD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0AF9" w:rsidRPr="0084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8D44" w14:textId="52CD6599" w:rsidR="000549FD" w:rsidRPr="00844DAE" w:rsidRDefault="00B7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</w:t>
            </w:r>
            <w:r w:rsidR="00370AF9" w:rsidRPr="0084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549FD" w14:paraId="006D0F2D" w14:textId="77777777" w:rsidTr="00136F6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C13C" w14:textId="0E243AE3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0127" w14:textId="0E232CE7" w:rsidR="000549FD" w:rsidRDefault="000549FD" w:rsidP="00FC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="00FC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</w:t>
            </w:r>
            <w:r w:rsidR="00FC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муниципального жилья и коммунальной инфраструктуры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ED4B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0B98" w14:textId="33A67354" w:rsidR="000549FD" w:rsidRDefault="000549FD" w:rsidP="00B7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827" w14:textId="77777777" w:rsidR="000E44EA" w:rsidRDefault="000E44EA" w:rsidP="00FD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Лысковского муниципального округа </w:t>
            </w:r>
          </w:p>
          <w:p w14:paraId="62B4ACA5" w14:textId="2D4E78AA" w:rsidR="000549FD" w:rsidRDefault="00FD1A9F" w:rsidP="00FD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капитального строительства администрации Лысковского муниципального округа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1B65" w14:textId="0B41F18E" w:rsidR="000549FD" w:rsidRDefault="00B71642" w:rsidP="00283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4300</w:t>
            </w:r>
            <w:r w:rsidR="0037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C948" w14:textId="35F5D7DA" w:rsidR="000549FD" w:rsidRDefault="00B7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 w:rsidR="0037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B5F6" w14:textId="17AE1B5A" w:rsidR="000549FD" w:rsidRDefault="00B7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 w:rsidR="00370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59F0" w14:textId="32FDB17E" w:rsidR="000549FD" w:rsidRDefault="00B7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</w:t>
            </w:r>
            <w:r w:rsidR="009A5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23576" w14:paraId="2A6D0AA1" w14:textId="77777777" w:rsidTr="00136F6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67E" w14:textId="1EF3BC02" w:rsidR="00123576" w:rsidRDefault="00123576" w:rsidP="0012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0947" w14:textId="033AB295" w:rsidR="00123576" w:rsidRDefault="00123576" w:rsidP="0012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возмещение (финансовое обеспечение) расходов на жилищно-коммунальные услуги, не связанные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9E7" w14:textId="53C0F781" w:rsidR="00123576" w:rsidRDefault="00123576" w:rsidP="0012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5FA" w14:textId="794A15D5" w:rsidR="00123576" w:rsidRDefault="00123576" w:rsidP="00B7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777" w14:textId="64C1E0B4" w:rsidR="00123576" w:rsidRDefault="00123576" w:rsidP="0012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Лысковского муниципального округа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C94" w14:textId="04043D32" w:rsidR="00123576" w:rsidRDefault="00D27C37" w:rsidP="00D2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2574,5</w:t>
            </w:r>
            <w:r w:rsidR="00CE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D7D" w14:textId="1AECE2F3" w:rsidR="00123576" w:rsidRDefault="00D27C37" w:rsidP="0088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</w:t>
            </w:r>
            <w:r w:rsidR="00CE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AD7" w14:textId="1407B7EF" w:rsidR="00123576" w:rsidRDefault="00D27C37" w:rsidP="0088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944" w14:textId="00AD4DA8" w:rsidR="00123576" w:rsidRDefault="00D27C37" w:rsidP="0012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3819,5</w:t>
            </w:r>
          </w:p>
        </w:tc>
      </w:tr>
    </w:tbl>
    <w:p w14:paraId="46A5AE8C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2408C2" w14:textId="6F675BCC" w:rsidR="00E21E79" w:rsidRDefault="00E21E79" w:rsidP="00E21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будут проведены следующие основные мероприятия:</w:t>
      </w:r>
    </w:p>
    <w:p w14:paraId="1B70D7FD" w14:textId="5D101EC2" w:rsidR="00E21E79" w:rsidRDefault="00E21E79" w:rsidP="00E21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мероприятия, направленные на реализацию государственной региональной программы по проведению капитального ремонта общего имущества многоквартирных домов, в части помещений, находящихся в муниципальной собственности (администрация округа, как собственник помещений, ежемесячно производит оплату взносов на капитальный ремонт общего имущества в многоквартирном доме);</w:t>
      </w:r>
    </w:p>
    <w:p w14:paraId="531AD2C3" w14:textId="5EA2238F" w:rsidR="00E21E79" w:rsidRDefault="00E21E79" w:rsidP="00E21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субсидий предприятиям ЖКХ на возмещение недополученных доходов, связанных с применением предельных индексов изменения размера платы граждан за коммунальные услуги (субсидии </w:t>
      </w:r>
      <w:r w:rsidR="00685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 организациям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714521D" w14:textId="1D905D82" w:rsidR="00E21E79" w:rsidRDefault="00E21E79" w:rsidP="00E21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содержание, ремонт муниципального жилья и коммунальной инфраструктуры: </w:t>
      </w:r>
      <w:r w:rsidR="00BB3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выполнить ремонт  жилых помещений, находящихся в муниципальной собственности; актуализацию схем</w:t>
      </w:r>
      <w:r w:rsidR="006F042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B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 округа; </w:t>
      </w:r>
      <w:r w:rsidR="007811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(</w:t>
      </w:r>
      <w:r w:rsidR="00BB3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поверку</w:t>
      </w:r>
      <w:r w:rsidR="007811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B31E5" w:rsidRPr="00BB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1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холодной воды в жилых помещениях, находящихся в муниципальной собственности</w:t>
      </w:r>
      <w:r w:rsidR="009E59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9F031D" w14:textId="642A12E6" w:rsidR="00E21E79" w:rsidRPr="00CB2536" w:rsidRDefault="00E21E79" w:rsidP="00E21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EC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на возмещение (финансовое обеспечение) расходов на жилищно-коммунальные услуги, не связанные с применением предельных индексов изменения размера платы граждан за коммунальные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(субсиди</w:t>
      </w:r>
      <w:r w:rsidR="00C95D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МУП «Лысковокоммунсервис» на возмещение недополученных доходов за содержание муниципальной бани</w:t>
      </w:r>
      <w:r w:rsidR="00C9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субсидия МУП «ЖКХ Лысковского района» на </w:t>
      </w:r>
      <w:r w:rsidR="00B50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ресурсов.</w:t>
      </w:r>
    </w:p>
    <w:p w14:paraId="309C74E7" w14:textId="7522E52D" w:rsidR="00E21E79" w:rsidRPr="00CB2536" w:rsidRDefault="00E21E79" w:rsidP="000549F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sectPr w:rsidR="00E21E79" w:rsidRPr="00CB2536">
          <w:pgSz w:w="16838" w:h="11906" w:orient="landscape"/>
          <w:pgMar w:top="1134" w:right="1134" w:bottom="851" w:left="1134" w:header="709" w:footer="709" w:gutter="0"/>
          <w:cols w:space="720"/>
        </w:sectPr>
      </w:pPr>
    </w:p>
    <w:p w14:paraId="5D260C7F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Индикаторы достижения целей и непосредственные</w:t>
      </w:r>
    </w:p>
    <w:p w14:paraId="17BA4399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реализации Программы</w:t>
      </w:r>
    </w:p>
    <w:p w14:paraId="5FC007CB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CDF6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817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Сведения об индикаторах</w:t>
      </w:r>
    </w:p>
    <w:p w14:paraId="11A540B2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непосредственных результатах</w:t>
      </w:r>
    </w:p>
    <w:p w14:paraId="0BAF967A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80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978"/>
        <w:gridCol w:w="1134"/>
        <w:gridCol w:w="1080"/>
        <w:gridCol w:w="1080"/>
        <w:gridCol w:w="1080"/>
        <w:gridCol w:w="1080"/>
        <w:gridCol w:w="1080"/>
      </w:tblGrid>
      <w:tr w:rsidR="000549FD" w14:paraId="297DEF67" w14:textId="77777777" w:rsidTr="005637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876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813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1225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017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0549FD" w14:paraId="56F30987" w14:textId="77777777" w:rsidTr="005637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17E9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927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790A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2D22" w14:textId="3FE50426" w:rsidR="000549FD" w:rsidRPr="0009526D" w:rsidRDefault="000549FD" w:rsidP="001B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94415"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232D" w14:textId="6D959F9C" w:rsidR="000549FD" w:rsidRPr="0009526D" w:rsidRDefault="000549FD" w:rsidP="001B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B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6D88" w14:textId="7CCA796A" w:rsidR="000549FD" w:rsidRPr="0009526D" w:rsidRDefault="000549FD" w:rsidP="00475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B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E1BB" w14:textId="7C7487CB" w:rsidR="000549FD" w:rsidRPr="0009526D" w:rsidRDefault="000549FD" w:rsidP="001B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B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F5A" w14:textId="63332355" w:rsidR="000549FD" w:rsidRPr="0009526D" w:rsidRDefault="000549FD" w:rsidP="001B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B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F1E0B"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549FD" w14:paraId="5DA4C392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6738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ADC1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99D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511C" w14:textId="77777777" w:rsidR="000549FD" w:rsidRPr="0009526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5DE4" w14:textId="77777777" w:rsidR="000549FD" w:rsidRPr="0009526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A894" w14:textId="77777777" w:rsidR="000549FD" w:rsidRPr="0009526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0ACF" w14:textId="77777777" w:rsidR="000549FD" w:rsidRPr="0009526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8741" w14:textId="77777777" w:rsidR="000549FD" w:rsidRPr="0009526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49FD" w14:paraId="7B56ED14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C4B4" w14:textId="7C99A0EE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E669" w14:textId="5FFB186E" w:rsidR="000549FD" w:rsidRDefault="0080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1</w:t>
            </w:r>
          </w:p>
          <w:p w14:paraId="35632CC0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взноса на капитальный ремонт общего имущества   многоквартирных домов по муниципальным помещениям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9D17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3EF1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773F" w14:textId="77777777" w:rsidR="000549FD" w:rsidRDefault="0005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819B" w14:textId="77777777" w:rsidR="000549FD" w:rsidRDefault="0005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E95B" w14:textId="77777777" w:rsidR="000549FD" w:rsidRDefault="0005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1DED" w14:textId="77777777" w:rsidR="000549FD" w:rsidRDefault="0005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549FD" w14:paraId="1F030FE0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0C41" w14:textId="2CBFC160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917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A59" w14:textId="795FA8D1" w:rsidR="000549FD" w:rsidRDefault="0080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</w:t>
            </w:r>
            <w:r w:rsidR="0005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98CEEEA" w14:textId="343B8DE1" w:rsidR="000549FD" w:rsidRDefault="000549FD" w:rsidP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размера платы граждан за коммунальные услуги в пределах установленного предельного индекса изменения размера вносимой гражданами платы за коммунальные услуги на 202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64E5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6F84" w14:textId="6D76D7EA" w:rsidR="000549FD" w:rsidRPr="00EC7E6A" w:rsidRDefault="00B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2258" w14:textId="236242C9" w:rsidR="00BE1169" w:rsidRPr="00EC7E6A" w:rsidRDefault="00BE1169" w:rsidP="00BE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92DD" w14:textId="5A1D073E" w:rsidR="000549FD" w:rsidRPr="00EC7E6A" w:rsidRDefault="00BE1169" w:rsidP="00B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CBA" w14:textId="7E701E5A" w:rsidR="000549FD" w:rsidRDefault="002F1F05" w:rsidP="009C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4,0 до 1</w:t>
            </w:r>
            <w:r w:rsidR="009C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609B" w14:textId="501646B8" w:rsidR="000549FD" w:rsidRDefault="000549FD" w:rsidP="009C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4,0 до 1</w:t>
            </w:r>
            <w:r w:rsidR="009C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F527D" w14:paraId="614028E3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5B0" w14:textId="10D8E82A" w:rsidR="005F527D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3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EEB" w14:textId="3BAC45B0" w:rsidR="005F527D" w:rsidRDefault="008069B3" w:rsidP="005F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0576677" w14:textId="1CCEE991" w:rsidR="005F527D" w:rsidRDefault="009C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обязательств муниципального образования, как собственника жилых помещений, по 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поверке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учета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1DD" w14:textId="604705D9" w:rsidR="005F527D" w:rsidRDefault="005F527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052" w14:textId="71C9D69D" w:rsidR="005F527D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14:paraId="38D424EF" w14:textId="77777777" w:rsidR="00F949EB" w:rsidRPr="005F527D" w:rsidRDefault="00F949EB" w:rsidP="00F94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784" w14:textId="673B2B3C" w:rsidR="005F527D" w:rsidRDefault="00681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14:paraId="3D99C302" w14:textId="7AB2E772" w:rsidR="00F949EB" w:rsidRDefault="00F949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9EE" w14:textId="058D6AB6" w:rsidR="005F527D" w:rsidRDefault="00B05BBA" w:rsidP="00CE1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A0D1" w14:textId="42AF7375" w:rsidR="005F527D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14:paraId="4418C002" w14:textId="7E0512D6" w:rsidR="00754C11" w:rsidRDefault="0075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0AF" w14:textId="286EE59C" w:rsidR="005F527D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B05AD" w14:paraId="56D6F922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5FD" w14:textId="5032F908" w:rsidR="006B05AD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488" w14:textId="67507DC3" w:rsidR="006B05AD" w:rsidRDefault="008069B3" w:rsidP="006B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1AADBE6" w14:textId="222B450B" w:rsidR="006B05AD" w:rsidRDefault="006B05AD" w:rsidP="00A8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обязательств муниципального образования по 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утверждению (ежегодной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r w:rsidR="00A8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уализации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8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0375" w14:textId="7562BFF7" w:rsidR="006B05AD" w:rsidRDefault="00FA5D1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7D7" w14:textId="416B4A18" w:rsidR="006B05AD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228" w14:textId="289C327F" w:rsidR="006B05AD" w:rsidRDefault="00B05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436" w14:textId="2EF19314" w:rsidR="006B05AD" w:rsidRDefault="00B05BBA" w:rsidP="00CE1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0A0" w14:textId="27933327" w:rsidR="006B05AD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F21" w14:textId="01028FFC" w:rsidR="006B05AD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731E" w14:paraId="3476132D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0E3" w14:textId="5363DF62" w:rsidR="0061731E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C67" w14:textId="23787A95" w:rsidR="0061731E" w:rsidRDefault="008069B3" w:rsidP="0061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2D7FDF0" w14:textId="70CA45A5" w:rsidR="0061731E" w:rsidRDefault="0061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банных услуг 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9FE1" w14:textId="1ADEC394" w:rsidR="0061731E" w:rsidRDefault="0061731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D5A" w14:textId="202AA690" w:rsidR="0061731E" w:rsidRDefault="009B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8288" w14:textId="329556B6" w:rsidR="0061731E" w:rsidRDefault="00617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744" w14:textId="262C4AC7" w:rsidR="0061731E" w:rsidRDefault="0061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011" w14:textId="0C3D72C9" w:rsidR="0061731E" w:rsidRDefault="0061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4976" w14:textId="2C694F3B" w:rsidR="0061731E" w:rsidRDefault="0061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B261C" w14:paraId="6573203F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615" w14:textId="7F2EF755" w:rsidR="005B261C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B16" w14:textId="18FCF4FF" w:rsidR="005B261C" w:rsidRDefault="005B261C" w:rsidP="0061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 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5BE879F" w14:textId="7B5285A2" w:rsidR="005B261C" w:rsidRDefault="005B261C" w:rsidP="0061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обращений граждан, по рассмотрению которых проведен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помещений, находящихся в собственности Лысковского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D05B" w14:textId="27DD8EB1" w:rsidR="005B261C" w:rsidRDefault="005B261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49F" w14:textId="5F56C63F" w:rsidR="005B261C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F21" w14:textId="39A7CB47" w:rsidR="005B261C" w:rsidRDefault="00205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6E3" w14:textId="7F5D6BF0" w:rsidR="005B261C" w:rsidRDefault="005B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A65" w14:textId="3E02CA54" w:rsidR="005B261C" w:rsidRDefault="005B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CCEB" w14:textId="0C18C0FA" w:rsidR="005B261C" w:rsidRDefault="005B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549FD" w14:paraId="5C6E4214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1876" w14:textId="77844F43" w:rsidR="000549FD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61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2D4D" w14:textId="176F34CB" w:rsidR="000549FD" w:rsidRDefault="0080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1</w:t>
            </w:r>
          </w:p>
          <w:p w14:paraId="7EDCB2EB" w14:textId="1D44DF9A" w:rsidR="000549FD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по оплате взносов на капитальный ремонт общего имущества многоквартирных домов перед НКО «Фонд капитального многоквартирных домов, расположенных на территории Нижегородской области».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DA4D" w14:textId="7EAF3C9F" w:rsidR="000549FD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C29E" w14:textId="3655BDBF" w:rsidR="000549FD" w:rsidRPr="0010765F" w:rsidRDefault="008E27E3" w:rsidP="0027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10F8" w14:textId="125D1198" w:rsidR="000549FD" w:rsidRPr="0010765F" w:rsidRDefault="008B7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F7C0" w14:textId="065CA9B9" w:rsidR="000549FD" w:rsidRPr="0010765F" w:rsidRDefault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4BC1" w14:textId="77753778" w:rsidR="000549FD" w:rsidRPr="0010765F" w:rsidRDefault="008B70ED" w:rsidP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FE22" w14:textId="688BED4F" w:rsidR="000549FD" w:rsidRPr="0010765F" w:rsidRDefault="008B70ED" w:rsidP="008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06F18" w14:paraId="7FC0BEBE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F068" w14:textId="09DEA445" w:rsidR="00006F18" w:rsidRDefault="00205634" w:rsidP="000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06F18" w:rsidRP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71EB" w14:textId="2BA5F809" w:rsidR="00006F18" w:rsidRDefault="00006F18" w:rsidP="000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2</w:t>
            </w:r>
          </w:p>
          <w:p w14:paraId="0FF6F753" w14:textId="47DFB8BA" w:rsidR="00006F18" w:rsidRDefault="00006F18" w:rsidP="0020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граждан за коммунальные услуги будет соответствовать  утвержденному Указом Губернатора Нижегородской области  предельному индексу изменения размера вносимой гражданами платы за коммунальные услуги на 202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F26A" w14:textId="77777777" w:rsidR="00006F18" w:rsidRDefault="00006F18" w:rsidP="000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7604" w14:textId="04307CC8" w:rsidR="00006F18" w:rsidRPr="005F6FFB" w:rsidRDefault="00205634" w:rsidP="000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696B" w14:textId="4575EE49" w:rsidR="00006F18" w:rsidRPr="005F6FFB" w:rsidRDefault="00205634" w:rsidP="008B7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1247" w14:textId="7637B7C8" w:rsidR="00006F18" w:rsidRPr="005F6FFB" w:rsidRDefault="00205634" w:rsidP="000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F08F" w14:textId="02ADD39D" w:rsidR="00006F18" w:rsidRDefault="00006F18" w:rsidP="008B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4,0 до 1</w:t>
            </w:r>
            <w:r w:rsidR="008B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4B5B" w14:textId="34245065" w:rsidR="00006F18" w:rsidRDefault="00006F18" w:rsidP="008B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4,0 до 1</w:t>
            </w:r>
            <w:r w:rsidR="008B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34ED1" w14:paraId="3302295A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4320" w14:textId="1990DA1C" w:rsidR="00734ED1" w:rsidRDefault="0020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3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E55" w14:textId="1E751024" w:rsidR="00734ED1" w:rsidRDefault="008069B3" w:rsidP="0073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Непосредственный результат 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31A25A4" w14:textId="1A930283" w:rsidR="005278D4" w:rsidRDefault="005278D4" w:rsidP="0052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жилых помещений, находящихся в муниципальной собственности, по которым будет проведена 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</w:t>
            </w:r>
            <w:r w:rsidR="0005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учета воды.</w:t>
            </w:r>
          </w:p>
          <w:p w14:paraId="714DD234" w14:textId="7C35480D" w:rsidR="00734ED1" w:rsidRDefault="00734ED1" w:rsidP="0073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BD7" w14:textId="53839572" w:rsidR="00734ED1" w:rsidRDefault="0052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720" w14:textId="674DA093" w:rsidR="00734ED1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F4E" w14:textId="73C6A4D1" w:rsidR="00734ED1" w:rsidRDefault="005278D4" w:rsidP="00B05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5BBA" w:rsidRPr="00B0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485" w14:textId="1F1D5072" w:rsidR="00734ED1" w:rsidRDefault="005278D4" w:rsidP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C58" w14:textId="42A3E601" w:rsidR="00734ED1" w:rsidRDefault="0052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77D" w14:textId="59E96B89" w:rsidR="00734ED1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34ED1" w14:paraId="047F71AB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34D" w14:textId="598A7799" w:rsidR="00734ED1" w:rsidRDefault="00734ED1" w:rsidP="0020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CD4" w14:textId="3FE1A533" w:rsidR="00734ED1" w:rsidRDefault="00734ED1" w:rsidP="0073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епосредственный результат 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573F19A" w14:textId="3B32602F" w:rsidR="00282B3D" w:rsidRDefault="00205634" w:rsidP="0028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(еже</w:t>
            </w:r>
            <w:r w:rsidR="0028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годная актуализация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8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теплоснабжения.</w:t>
            </w:r>
          </w:p>
          <w:p w14:paraId="5491F84F" w14:textId="03993F14" w:rsidR="00734ED1" w:rsidRDefault="00734ED1" w:rsidP="0090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665" w14:textId="566F8155" w:rsidR="00734ED1" w:rsidRDefault="0028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A7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FE1" w14:textId="2FFCDEB3" w:rsidR="00734ED1" w:rsidRDefault="0020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914" w14:textId="6E279754" w:rsidR="00734ED1" w:rsidRDefault="00972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BAD" w14:textId="36EB6A7B" w:rsidR="00734ED1" w:rsidRDefault="0028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A84" w14:textId="69ECA7BA" w:rsidR="00734ED1" w:rsidRDefault="0028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EA9" w14:textId="5790D29D" w:rsidR="00734ED1" w:rsidRDefault="0028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49E1" w14:paraId="08442900" w14:textId="77777777" w:rsidTr="005637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4D3" w14:textId="1915E571" w:rsidR="00AC49E1" w:rsidRDefault="009051E2" w:rsidP="0020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4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BB3" w14:textId="1318A95F" w:rsidR="00AC49E1" w:rsidRDefault="00AC49E1" w:rsidP="00AC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72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епосредственный результат </w:t>
            </w:r>
            <w:r w:rsidR="0020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B75576F" w14:textId="70648680" w:rsidR="0050427F" w:rsidRDefault="00972099" w:rsidP="0097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 бани.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3C9" w14:textId="00017E54" w:rsidR="00AC49E1" w:rsidRDefault="000A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69A" w14:textId="4FAFD19E" w:rsidR="00AC49E1" w:rsidRPr="006C6697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A0F5" w14:textId="483FB367" w:rsidR="00AC49E1" w:rsidRPr="006C6697" w:rsidRDefault="00B05BB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6C4" w14:textId="7FCFFDDA" w:rsidR="00AC49E1" w:rsidRPr="00092962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D26" w14:textId="13AA4376" w:rsidR="00AC49E1" w:rsidRPr="00092962" w:rsidRDefault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CAA" w14:textId="1C560E4B" w:rsidR="00AC49E1" w:rsidRPr="00092962" w:rsidRDefault="00972099" w:rsidP="00B0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2" w:name="_GoBack"/>
            <w:bookmarkEnd w:id="2"/>
            <w:r w:rsidRPr="0009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34CE93CD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08E8F9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E9FEE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7A3CDA" w14:textId="1B5B680D" w:rsidR="005140A0" w:rsidRPr="009F29AE" w:rsidRDefault="005140A0" w:rsidP="005140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9F29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правового регулирования</w:t>
      </w:r>
    </w:p>
    <w:p w14:paraId="47017B27" w14:textId="77777777" w:rsidR="005140A0" w:rsidRPr="009F29AE" w:rsidRDefault="005140A0" w:rsidP="005140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29EC4" w14:textId="479199EE" w:rsidR="005140A0" w:rsidRPr="009F29AE" w:rsidRDefault="005140A0" w:rsidP="009F29A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2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Принятие нормативно-правовых актов в рамках реализации </w:t>
      </w:r>
      <w:r w:rsidRPr="009F29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9F2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рограммы не предусмотрено.</w:t>
      </w:r>
    </w:p>
    <w:p w14:paraId="0FBAD896" w14:textId="77777777" w:rsidR="00CC5B58" w:rsidRPr="009F29AE" w:rsidRDefault="005140A0" w:rsidP="00CC5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2.7. Участие в реализации Программы муниципальных унитарных </w:t>
      </w:r>
    </w:p>
    <w:p w14:paraId="42AD166A" w14:textId="77777777" w:rsidR="00CC5B58" w:rsidRPr="009F29AE" w:rsidRDefault="005140A0" w:rsidP="00CC5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предприятий, акционерных обществ с участием Лысковского</w:t>
      </w:r>
    </w:p>
    <w:p w14:paraId="00198245" w14:textId="0541B7A7" w:rsidR="005140A0" w:rsidRPr="009F29AE" w:rsidRDefault="005140A0" w:rsidP="00CC5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округа, общественных и иных организаций</w:t>
      </w:r>
    </w:p>
    <w:p w14:paraId="6DA74789" w14:textId="77777777" w:rsidR="005140A0" w:rsidRPr="009F29AE" w:rsidRDefault="005140A0" w:rsidP="005140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7054FF" w14:textId="684AD910" w:rsidR="005140A0" w:rsidRPr="009F29AE" w:rsidRDefault="00CC5B58" w:rsidP="00CC5B5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140A0"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реализации </w:t>
      </w:r>
      <w:r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140A0"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рограммы </w:t>
      </w:r>
      <w:r w:rsidR="00972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могут </w:t>
      </w:r>
      <w:r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</w:t>
      </w:r>
      <w:r w:rsidR="00972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Pr="009F2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участие </w:t>
      </w:r>
      <w:r w:rsidR="00972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ресурсоснабжающие и управляющие организации Лысковского муниципального округа.</w:t>
      </w:r>
    </w:p>
    <w:p w14:paraId="7E42192E" w14:textId="77777777" w:rsidR="005140A0" w:rsidRPr="00897764" w:rsidRDefault="005140A0" w:rsidP="005140A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BC9F02" w14:textId="77777777" w:rsidR="005140A0" w:rsidRDefault="005140A0" w:rsidP="005140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A3086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49FD">
          <w:pgSz w:w="11906" w:h="16838"/>
          <w:pgMar w:top="1134" w:right="851" w:bottom="1134" w:left="1134" w:header="709" w:footer="709" w:gutter="0"/>
          <w:cols w:space="720"/>
        </w:sectPr>
      </w:pPr>
    </w:p>
    <w:p w14:paraId="0B144DF7" w14:textId="1B7F710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3F6A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Обоснование объема финансовых ресурсов</w:t>
      </w:r>
    </w:p>
    <w:p w14:paraId="24FFA292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C8A76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Ресурсное обеспечение реализации Программы</w:t>
      </w:r>
    </w:p>
    <w:p w14:paraId="4228BF63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бюджета муниципального округа</w:t>
      </w:r>
    </w:p>
    <w:p w14:paraId="30430FCF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2"/>
        <w:gridCol w:w="5391"/>
        <w:gridCol w:w="2828"/>
        <w:gridCol w:w="1382"/>
        <w:gridCol w:w="1620"/>
        <w:gridCol w:w="1406"/>
        <w:gridCol w:w="16"/>
      </w:tblGrid>
      <w:tr w:rsidR="000549FD" w14:paraId="134D3176" w14:textId="77777777" w:rsidTr="00893B60">
        <w:trPr>
          <w:gridAfter w:val="1"/>
          <w:wAfter w:w="16" w:type="dxa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3FA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DAF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183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E41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0549FD" w14:paraId="5C6EBA10" w14:textId="77777777" w:rsidTr="00893B60"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3830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4562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8012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E03F" w14:textId="4BBD0ED1" w:rsidR="000549FD" w:rsidRDefault="000549FD" w:rsidP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5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A316" w14:textId="03F95DEA" w:rsidR="000549FD" w:rsidRDefault="000549FD" w:rsidP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5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406E" w14:textId="2FCACB49" w:rsidR="000549FD" w:rsidRDefault="000549FD" w:rsidP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5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49FD" w14:paraId="345FA901" w14:textId="77777777" w:rsidTr="00893B60">
        <w:trPr>
          <w:trHeight w:val="16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EC8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B6E9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F2B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44A7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AE81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8405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49FD" w14:paraId="611E5607" w14:textId="77777777" w:rsidTr="00893B60">
        <w:tc>
          <w:tcPr>
            <w:tcW w:w="7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6880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населения Лысковского муниципального округа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C7E0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99E4" w14:textId="1037B83B" w:rsidR="000549FD" w:rsidRDefault="0035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11159,50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9E8A" w14:textId="134DA13D" w:rsidR="000549FD" w:rsidRDefault="0035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DE63" w14:textId="0331D59E" w:rsidR="000549FD" w:rsidRDefault="0035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6622,50</w:t>
            </w:r>
          </w:p>
        </w:tc>
      </w:tr>
      <w:tr w:rsidR="000549FD" w14:paraId="7AC509D3" w14:textId="77777777" w:rsidTr="00893B60"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311E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3F4A" w14:textId="000D2A11" w:rsidR="000549FD" w:rsidRDefault="00F12F80" w:rsidP="003A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администрации Лысковского муниципального округа Отдел капитального строительства администрации Лысковского муниципального округа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C93B" w14:textId="6FC84666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11159,50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C3FD" w14:textId="7B75C66D" w:rsidR="000549FD" w:rsidRDefault="0035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7570" w14:textId="61158AC2" w:rsidR="000549FD" w:rsidRDefault="0035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6622,50</w:t>
            </w:r>
          </w:p>
        </w:tc>
      </w:tr>
    </w:tbl>
    <w:p w14:paraId="51E816E1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293FF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48ACE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 Прогнозная оценка расходов на реализацию Программы за счет всех источников</w:t>
      </w:r>
    </w:p>
    <w:p w14:paraId="073DF3A1" w14:textId="77777777" w:rsidR="000549FD" w:rsidRDefault="000549FD" w:rsidP="0005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1"/>
        <w:gridCol w:w="3753"/>
        <w:gridCol w:w="2693"/>
        <w:gridCol w:w="1134"/>
        <w:gridCol w:w="1021"/>
        <w:gridCol w:w="958"/>
      </w:tblGrid>
      <w:tr w:rsidR="000549FD" w14:paraId="39D17B03" w14:textId="77777777" w:rsidTr="0098705B"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2574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B54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FC7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96C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0549FD" w14:paraId="1665D6A0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E6A6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4FDD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97CB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1DAB" w14:textId="634DD421" w:rsidR="000549FD" w:rsidRDefault="000549FD" w:rsidP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5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D136" w14:textId="30533372" w:rsidR="000549FD" w:rsidRDefault="000549FD" w:rsidP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5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BEE9" w14:textId="4E9BCD9E" w:rsidR="000549FD" w:rsidRDefault="000549FD" w:rsidP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35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49FD" w14:paraId="33B17B1F" w14:textId="77777777" w:rsidTr="0098705B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73C4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1685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D0D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CBB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0A5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2760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49FD" w14:paraId="06C2AB04" w14:textId="77777777" w:rsidTr="0098705B">
        <w:tc>
          <w:tcPr>
            <w:tcW w:w="9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27A8" w14:textId="3193C7B8" w:rsidR="000549FD" w:rsidRDefault="000549FD" w:rsidP="0092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населения Лысковского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383D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5EB1" w14:textId="16C64BC1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13649,50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80BE" w14:textId="7A8226CF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9112,50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EE10" w14:textId="51AB3730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9112,5</w:t>
            </w:r>
          </w:p>
        </w:tc>
      </w:tr>
      <w:tr w:rsidR="000549FD" w14:paraId="39FB2FE6" w14:textId="77777777" w:rsidTr="0098705B"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6BB3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BB8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C325" w14:textId="1CD119EE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3682" w14:textId="77BC53BF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11C9" w14:textId="39A5F62C" w:rsidR="00357A36" w:rsidRDefault="00357A36" w:rsidP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2490,00</w:t>
            </w:r>
          </w:p>
        </w:tc>
      </w:tr>
      <w:tr w:rsidR="000549FD" w14:paraId="4F915FA1" w14:textId="77777777" w:rsidTr="0098705B"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6943" w14:textId="251A4111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1FF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D424" w14:textId="466064A9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11159,50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56A0" w14:textId="63F238A2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0107" w14:textId="3F4AA587" w:rsidR="000549FD" w:rsidRDefault="0035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6622,50</w:t>
            </w:r>
          </w:p>
        </w:tc>
      </w:tr>
      <w:tr w:rsidR="000549FD" w14:paraId="533B370C" w14:textId="77777777" w:rsidTr="0098705B"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8785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BF9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38F5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E9D2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D677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6848D718" w14:textId="77777777" w:rsidTr="0098705B"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9A75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4A4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56F8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509F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A626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41C0B3FA" w14:textId="77777777" w:rsidTr="0098705B"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A503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3024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CED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C6DC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BC04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4F9B287B" w14:textId="77777777" w:rsidTr="0098705B"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C314" w14:textId="742CB5EA" w:rsidR="000549FD" w:rsidRDefault="009D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34A" w14:textId="77777777" w:rsidR="000549FD" w:rsidRDefault="000549FD" w:rsidP="004B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  на реализацию государственной региональной программы по проведению капитального ремонта общего имущества многоквартирных домов, в части жилых помещений, находящихся в муниципальной собственности</w:t>
            </w:r>
          </w:p>
          <w:p w14:paraId="0E19AC60" w14:textId="77777777" w:rsidR="000549FD" w:rsidRDefault="000549FD" w:rsidP="004B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6A516" w14:textId="77777777" w:rsidR="000549FD" w:rsidRDefault="000549FD" w:rsidP="004B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7F809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35034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8BA0D" w14:textId="77777777" w:rsidR="000549FD" w:rsidRDefault="000549FD" w:rsidP="004B0560">
            <w:pPr>
              <w:tabs>
                <w:tab w:val="left" w:pos="3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526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E0F0" w14:textId="214BDFCB" w:rsidR="000549FD" w:rsidRDefault="00B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9D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19A5" w14:textId="57699463" w:rsidR="000549FD" w:rsidRDefault="00B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9D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391" w14:textId="05B65EAA" w:rsidR="000549FD" w:rsidRDefault="00B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9D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73ED3532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E97A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AB4A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F1AD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51BE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2F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E934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1681B130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C00A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29A8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ECC4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1A22" w14:textId="63B0C917" w:rsidR="000549FD" w:rsidRDefault="00B16749" w:rsidP="00606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9D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58A6" w14:textId="4C7CD0A5" w:rsidR="000549FD" w:rsidRDefault="00B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9D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D163" w14:textId="3892D770" w:rsidR="000549FD" w:rsidRDefault="00B16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9D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45E3D848" w14:textId="77777777" w:rsidTr="0098705B">
        <w:trPr>
          <w:trHeight w:val="547"/>
        </w:trPr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3956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42E0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72C6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0940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7E58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C240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0D52E378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237D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4A61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2827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53DB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E3C9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46CB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2444D493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2086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9BC9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1F18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DAF3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6016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1498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09EED4ED" w14:textId="77777777" w:rsidTr="00A31EEE">
        <w:trPr>
          <w:trHeight w:val="333"/>
        </w:trPr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DE92" w14:textId="609E6104" w:rsidR="000549FD" w:rsidRDefault="009D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05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8B5" w14:textId="77777777" w:rsidR="000549FD" w:rsidRDefault="000549FD" w:rsidP="004B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доходов, связанных с применением предельных индексов изменения размера платы граждан за коммунальные услуги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805D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23A2" w14:textId="611FF5B7" w:rsidR="000549FD" w:rsidRDefault="00A3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F25E" w14:textId="1A5E6C36" w:rsidR="000549FD" w:rsidRDefault="00A31EEE" w:rsidP="001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C4EE" w14:textId="06AA495E" w:rsidR="000549FD" w:rsidRDefault="00A31EEE" w:rsidP="005A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408F813D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23E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1C90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AA8F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1F85" w14:textId="239E451D" w:rsidR="000549FD" w:rsidRDefault="0019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F6A0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32A3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03D1AD06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DBD2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FF41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0CA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4D5" w14:textId="5A2CFE9B" w:rsidR="000549FD" w:rsidRDefault="00A3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5AC1" w14:textId="5CF307F4" w:rsidR="000549FD" w:rsidRDefault="00A3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93FA" w14:textId="72CCF5B7" w:rsidR="000549FD" w:rsidRDefault="00A31EEE" w:rsidP="005A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249F7A44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26F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917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5D1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847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FBBE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B1D1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348313F2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464B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5893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FB7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9619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EC96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1679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7D6FAD94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0BA6" w14:textId="77777777" w:rsidR="000549FD" w:rsidRDefault="0005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A5E2" w14:textId="77777777" w:rsidR="000549FD" w:rsidRDefault="000549FD" w:rsidP="004B0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D35A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E19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1D14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8CF7" w14:textId="77777777" w:rsidR="000549FD" w:rsidRDefault="000549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49FD" w14:paraId="5F9277B0" w14:textId="77777777" w:rsidTr="0098705B"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2FC67" w14:textId="1AA75505" w:rsidR="000549FD" w:rsidRDefault="009D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05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79DC00" w14:textId="0A6A6200" w:rsidR="000549FD" w:rsidRDefault="000549FD" w:rsidP="004B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="008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</w:t>
            </w:r>
            <w:r w:rsidR="008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муниципального жилья и коммунальной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CB02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1DC" w14:textId="6713CC32" w:rsidR="000549FD" w:rsidRDefault="00A31EE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</w:t>
            </w:r>
            <w:r w:rsidR="00E2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2822" w14:textId="213CE7F2" w:rsidR="000549FD" w:rsidRDefault="00A31EE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 w:rsidR="00AE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AECC" w14:textId="4B54B2C3" w:rsidR="000549FD" w:rsidRDefault="00A31EE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 w:rsidR="00AE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549FD" w14:paraId="76E87AB5" w14:textId="77777777" w:rsidTr="00AE41DE">
        <w:tc>
          <w:tcPr>
            <w:tcW w:w="538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0681E4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B1D155" w14:textId="77777777" w:rsidR="000549FD" w:rsidRDefault="000549FD" w:rsidP="004B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8AFC" w14:textId="77777777" w:rsidR="000549FD" w:rsidRDefault="000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EF9" w14:textId="09D32B2D" w:rsidR="000549FD" w:rsidRDefault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EFBD" w14:textId="052C2489" w:rsidR="000549FD" w:rsidRDefault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1DD" w14:textId="09823E51" w:rsidR="000549FD" w:rsidRDefault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AE41DE" w14:paraId="12FB57A1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86046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23445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28E9" w14:textId="3FF18E71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576C" w14:textId="04CA893F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</w:t>
            </w:r>
            <w:r w:rsidR="00AE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AFD7" w14:textId="68CC3B96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 w:rsidR="00AE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8A46" w14:textId="45FDE117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 w:rsidR="00AE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E41DE" w14:paraId="0C020077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D77CE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9FC24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6E9" w14:textId="77777777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5659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8CE5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EAB4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1DE" w14:paraId="25B8A0E1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89F7C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B321C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42BF" w14:textId="77777777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8CC6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DA4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E422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1DE" w14:paraId="64432AB8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97E1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58CC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5D95" w14:textId="77777777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DF1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44F6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661D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1DE" w14:paraId="4AFAEE48" w14:textId="77777777" w:rsidTr="00BF6C2C"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8B5E2" w14:textId="513DC6C3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66F33" w14:textId="241E7988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возмещение (финансовое обеспечение) расходов на жилищно-коммунальные услуги, не связанные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809" w14:textId="0206B06C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950" w14:textId="16BE6974" w:rsidR="00AE41DE" w:rsidRDefault="00A31EEE" w:rsidP="00490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</w:t>
            </w:r>
            <w:r w:rsidR="00B6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5F3" w14:textId="7E88C2E4" w:rsidR="00AE41DE" w:rsidRDefault="00A31EEE" w:rsidP="00B60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47B" w14:textId="71E2E051" w:rsidR="00AE41DE" w:rsidRDefault="00A31EEE" w:rsidP="00B60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3112,5</w:t>
            </w:r>
          </w:p>
        </w:tc>
      </w:tr>
      <w:tr w:rsidR="00AE41DE" w14:paraId="279FDE81" w14:textId="77777777" w:rsidTr="00BF6C2C">
        <w:tc>
          <w:tcPr>
            <w:tcW w:w="538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AB9EB" w14:textId="255148C1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B6DD9" w14:textId="3A60D514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F2E1" w14:textId="055731C1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5B6F" w14:textId="6AF10D6C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5EA" w14:textId="3D7C1F1B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64FC" w14:textId="6D14D45C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2490,00</w:t>
            </w:r>
          </w:p>
        </w:tc>
      </w:tr>
      <w:tr w:rsidR="00AE41DE" w14:paraId="5D122B48" w14:textId="77777777" w:rsidTr="00BF6C2C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7D53A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BEE29" w14:textId="77777777" w:rsidR="00AE41DE" w:rsidRDefault="00AE41DE" w:rsidP="00AE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576F" w14:textId="76F254C7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3489" w14:textId="0D2BEFB9" w:rsidR="00AE41DE" w:rsidRDefault="00A31EEE" w:rsidP="00A31EE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2574,50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5C3C" w14:textId="1FA1321E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5C5D" w14:textId="0323BB36" w:rsidR="00AE41DE" w:rsidRDefault="00A31EE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622,50</w:t>
            </w:r>
          </w:p>
        </w:tc>
      </w:tr>
      <w:tr w:rsidR="00AE41DE" w14:paraId="1487BC38" w14:textId="77777777" w:rsidTr="00BF6C2C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35EA5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2B297" w14:textId="77777777" w:rsidR="00AE41DE" w:rsidRDefault="00AE41DE" w:rsidP="00AE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0BBE" w14:textId="6AC4B0C5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5D66" w14:textId="22CD22EC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090A" w14:textId="411B29B6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AF8F" w14:textId="30F1116D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1DE" w14:paraId="139DDD5A" w14:textId="77777777" w:rsidTr="00BF6C2C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C7DD2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3B416" w14:textId="77777777" w:rsidR="00AE41DE" w:rsidRDefault="00AE41DE" w:rsidP="00AE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7ED1" w14:textId="5D76FE06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F510" w14:textId="3B3734AF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382F" w14:textId="4D97F4D0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46F5" w14:textId="2BB7B5AB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1DE" w14:paraId="2B2BCC80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FF3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3758" w14:textId="77777777" w:rsidR="00AE41DE" w:rsidRDefault="00AE41DE" w:rsidP="00AE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EB2F" w14:textId="293CCC5D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371A" w14:textId="64E89E7A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AFCC" w14:textId="6FEEA516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E64D" w14:textId="0778A480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1DE" w14:paraId="27ABCFD7" w14:textId="77777777" w:rsidTr="0098705B"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0AA3" w14:textId="77777777" w:rsidR="00AE41DE" w:rsidRDefault="00AE41DE" w:rsidP="00AE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BA3" w14:textId="77777777" w:rsidR="00AE41DE" w:rsidRDefault="00AE41DE" w:rsidP="00AE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FB0" w14:textId="77777777" w:rsidR="00AE41DE" w:rsidRDefault="00AE41DE" w:rsidP="00AE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73C0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6B28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D8A4" w14:textId="77777777" w:rsidR="00AE41DE" w:rsidRDefault="00AE41DE" w:rsidP="00AE41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7877B4B" w14:textId="77777777" w:rsidR="000549FD" w:rsidRDefault="000549FD" w:rsidP="0005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49FD">
          <w:pgSz w:w="16838" w:h="11906" w:orient="landscape"/>
          <w:pgMar w:top="1134" w:right="1134" w:bottom="851" w:left="1134" w:header="709" w:footer="709" w:gutter="0"/>
          <w:cols w:space="720"/>
        </w:sectPr>
      </w:pPr>
    </w:p>
    <w:p w14:paraId="5391ED0C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3FC86B" w14:textId="4D97A5FC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849D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рисков реализации Программы</w:t>
      </w:r>
    </w:p>
    <w:p w14:paraId="28E6D6BA" w14:textId="77777777" w:rsidR="00CF39D4" w:rsidRDefault="00CF39D4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8694B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14:paraId="59EC3378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могут быть выделены следующие риски ее реализации.</w:t>
      </w:r>
    </w:p>
    <w:p w14:paraId="557F5889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466B9" w14:textId="62242081" w:rsidR="000549FD" w:rsidRDefault="00EE1019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485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0549FD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D41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риски</w:t>
      </w:r>
    </w:p>
    <w:p w14:paraId="399590B6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D773A" w14:textId="7B8A4D7A" w:rsidR="000549FD" w:rsidRDefault="000549FD" w:rsidP="000549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риски связаны с изменением законодательства Нижегородской области и нормативно-правовых актов Лысковского муниципального округа,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14:paraId="0033AF23" w14:textId="77777777" w:rsidR="000549FD" w:rsidRDefault="000549FD" w:rsidP="000549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минимизации воздействия данной группы рисков в рамках реализации Программы планируется:</w:t>
      </w:r>
    </w:p>
    <w:p w14:paraId="59D274A1" w14:textId="77777777" w:rsidR="000549FD" w:rsidRDefault="000549FD" w:rsidP="000549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79D1370D" w14:textId="77777777" w:rsidR="000549FD" w:rsidRDefault="000549FD" w:rsidP="000549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мониторинг планируемых изменений в нормативно-правовых актах в сфере жилищно-коммунального хозяйства.</w:t>
      </w:r>
    </w:p>
    <w:p w14:paraId="6A39F1E5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1C7EA" w14:textId="1EFFE1D0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492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10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D41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риски</w:t>
      </w:r>
    </w:p>
    <w:p w14:paraId="7B5F4128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3A3FB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ЖКХ, что может повлечь недофинансирование, сокращение или прекращение программных мероприятий.</w:t>
      </w:r>
    </w:p>
    <w:p w14:paraId="73C67ED1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 ограничения финансовых рисков выступают следующие меры:</w:t>
      </w:r>
    </w:p>
    <w:p w14:paraId="20FBFF54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7E7F0677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приоритетов для первоочередного финансирования;</w:t>
      </w:r>
    </w:p>
    <w:p w14:paraId="6A27F1F9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бюджетных расходов с применением методик оценки эффективности бюджетных расходов.</w:t>
      </w:r>
    </w:p>
    <w:p w14:paraId="197AC922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2D181" w14:textId="0BBF4278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500"/>
      <w:bookmarkStart w:id="6" w:name="Par2506"/>
      <w:bookmarkEnd w:id="5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10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Административные риски</w:t>
      </w:r>
    </w:p>
    <w:p w14:paraId="33AC0586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CC057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ЖКХ,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14:paraId="264BC191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условиями минимизации административных рисков являются:</w:t>
      </w:r>
    </w:p>
    <w:p w14:paraId="434DAA19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эффективной системы управления реализацией Программы;</w:t>
      </w:r>
    </w:p>
    <w:p w14:paraId="1583536E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систематического аудита результативности реализации Программы;</w:t>
      </w:r>
    </w:p>
    <w:p w14:paraId="6A246E56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регулярная подготовка отчетов о ходе реализации Программы;</w:t>
      </w:r>
    </w:p>
    <w:p w14:paraId="12A9CF1C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взаимодействия участников реализации Программы;</w:t>
      </w:r>
    </w:p>
    <w:p w14:paraId="177B0DF0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заключение и контроль реализации соглашений о взаимодействии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заинтересованными сторонами;</w:t>
      </w:r>
    </w:p>
    <w:p w14:paraId="66D25C78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мониторингов реализации Программы;</w:t>
      </w:r>
    </w:p>
    <w:p w14:paraId="2F324ED9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своевременная корректировка мероприятий Программы.</w:t>
      </w:r>
    </w:p>
    <w:p w14:paraId="380799D9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перечисленных мер предусмотрена в рамках реализации программы.</w:t>
      </w:r>
      <w:bookmarkStart w:id="7" w:name="Par2519"/>
      <w:bookmarkEnd w:id="7"/>
    </w:p>
    <w:p w14:paraId="300BBB83" w14:textId="77777777" w:rsidR="00552ACC" w:rsidRDefault="00552ACC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7BE08" w14:textId="4568BB4C" w:rsidR="00552ACC" w:rsidRPr="000D5FEE" w:rsidRDefault="00552ACC" w:rsidP="00552ACC">
      <w:pPr>
        <w:pStyle w:val="af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552ACC">
        <w:rPr>
          <w:rFonts w:ascii="Times New Roman" w:hAnsi="Times New Roman"/>
          <w:bCs/>
          <w:color w:val="000000"/>
          <w:sz w:val="24"/>
          <w:szCs w:val="24"/>
        </w:rPr>
        <w:t xml:space="preserve">Оценка планируемой эффективности </w:t>
      </w:r>
      <w:r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552ACC">
        <w:rPr>
          <w:rFonts w:ascii="Times New Roman" w:hAnsi="Times New Roman"/>
          <w:bCs/>
          <w:color w:val="000000"/>
          <w:sz w:val="24"/>
          <w:szCs w:val="24"/>
        </w:rPr>
        <w:t>рограммы</w:t>
      </w:r>
    </w:p>
    <w:p w14:paraId="3C5222EE" w14:textId="77777777" w:rsidR="00552ACC" w:rsidRPr="000D5FEE" w:rsidRDefault="00552ACC" w:rsidP="00552ACC">
      <w:pPr>
        <w:pStyle w:val="af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612DF20" w14:textId="3110047A" w:rsidR="00552ACC" w:rsidRPr="00552ACC" w:rsidRDefault="00552ACC" w:rsidP="007849C9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Оценка эффективности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52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 определяется достижением непосредственных результатов, а также плановыми значениями целевых индикаторов на 202</w:t>
      </w:r>
      <w:r w:rsidR="0072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52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72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52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52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рограммы.</w:t>
      </w:r>
    </w:p>
    <w:p w14:paraId="033C6AB5" w14:textId="2E32329E" w:rsidR="00552ACC" w:rsidRPr="00552ACC" w:rsidRDefault="00552ACC" w:rsidP="007849C9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Эффективность реализации </w:t>
      </w:r>
      <w:r w:rsidR="006A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52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оценивается ежегодно на основании фактически достигнутых количественных значений целевых показателей и индикаторов.</w:t>
      </w:r>
    </w:p>
    <w:p w14:paraId="524DECF2" w14:textId="38F1D1D5" w:rsidR="00552ACC" w:rsidRDefault="00552ACC" w:rsidP="00054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5EA75" w14:textId="77777777" w:rsidR="000549FD" w:rsidRDefault="000549FD" w:rsidP="00054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AEBDC" w14:textId="63536DEC" w:rsidR="000D1095" w:rsidRPr="00F40EC4" w:rsidRDefault="000549FD" w:rsidP="00754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bookmarkStart w:id="8" w:name="Par3440"/>
      <w:bookmarkEnd w:id="8"/>
      <w:r w:rsidR="00832FAC" w:rsidRPr="004E107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0D1095" w:rsidRPr="00F4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R="000D1095" w:rsidRPr="00F40EC4" w:rsidSect="000D109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D9EFC" w14:textId="77777777" w:rsidR="0058047E" w:rsidRDefault="0058047E">
      <w:pPr>
        <w:spacing w:after="0" w:line="240" w:lineRule="auto"/>
      </w:pPr>
      <w:r>
        <w:separator/>
      </w:r>
    </w:p>
  </w:endnote>
  <w:endnote w:type="continuationSeparator" w:id="0">
    <w:p w14:paraId="691CB544" w14:textId="77777777" w:rsidR="0058047E" w:rsidRDefault="0058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BA5B0" w14:textId="77777777" w:rsidR="0058047E" w:rsidRDefault="0058047E">
      <w:pPr>
        <w:spacing w:after="0" w:line="240" w:lineRule="auto"/>
      </w:pPr>
      <w:r>
        <w:separator/>
      </w:r>
    </w:p>
  </w:footnote>
  <w:footnote w:type="continuationSeparator" w:id="0">
    <w:p w14:paraId="52AC51FF" w14:textId="77777777" w:rsidR="0058047E" w:rsidRDefault="00580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A56"/>
    <w:multiLevelType w:val="multilevel"/>
    <w:tmpl w:val="54965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C122E30"/>
    <w:multiLevelType w:val="hybridMultilevel"/>
    <w:tmpl w:val="20F4B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50FFE"/>
    <w:multiLevelType w:val="hybridMultilevel"/>
    <w:tmpl w:val="57D6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4F0BE3"/>
    <w:multiLevelType w:val="hybridMultilevel"/>
    <w:tmpl w:val="90A8F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C23B48"/>
    <w:multiLevelType w:val="hybridMultilevel"/>
    <w:tmpl w:val="E7F08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508D7"/>
    <w:multiLevelType w:val="hybridMultilevel"/>
    <w:tmpl w:val="BF2CA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B7604"/>
    <w:multiLevelType w:val="hybridMultilevel"/>
    <w:tmpl w:val="A94EBD82"/>
    <w:lvl w:ilvl="0" w:tplc="481E32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210B5F"/>
    <w:multiLevelType w:val="hybridMultilevel"/>
    <w:tmpl w:val="EA78C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63F0"/>
    <w:multiLevelType w:val="hybridMultilevel"/>
    <w:tmpl w:val="9A02A3F0"/>
    <w:lvl w:ilvl="0" w:tplc="88D49CCA">
      <w:start w:val="3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3DAC286E"/>
    <w:multiLevelType w:val="hybridMultilevel"/>
    <w:tmpl w:val="8E3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B19CC"/>
    <w:multiLevelType w:val="hybridMultilevel"/>
    <w:tmpl w:val="B20CE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B56B9"/>
    <w:multiLevelType w:val="hybridMultilevel"/>
    <w:tmpl w:val="B4048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5815B1"/>
    <w:multiLevelType w:val="hybridMultilevel"/>
    <w:tmpl w:val="9A402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8118B7"/>
    <w:multiLevelType w:val="hybridMultilevel"/>
    <w:tmpl w:val="BECC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E3516D"/>
    <w:multiLevelType w:val="hybridMultilevel"/>
    <w:tmpl w:val="1F5C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CB7607"/>
    <w:multiLevelType w:val="hybridMultilevel"/>
    <w:tmpl w:val="1ED4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0985"/>
    <w:multiLevelType w:val="hybridMultilevel"/>
    <w:tmpl w:val="B5A6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B08F6"/>
    <w:multiLevelType w:val="hybridMultilevel"/>
    <w:tmpl w:val="FAC8631E"/>
    <w:lvl w:ilvl="0" w:tplc="D53A9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494CC8"/>
    <w:multiLevelType w:val="hybridMultilevel"/>
    <w:tmpl w:val="C0D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7505F4"/>
    <w:multiLevelType w:val="hybridMultilevel"/>
    <w:tmpl w:val="FEAC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4448D"/>
    <w:multiLevelType w:val="hybridMultilevel"/>
    <w:tmpl w:val="6AF24E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C5A84"/>
    <w:multiLevelType w:val="hybridMultilevel"/>
    <w:tmpl w:val="6F4080AE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29E5B6E"/>
    <w:multiLevelType w:val="hybridMultilevel"/>
    <w:tmpl w:val="C3843F24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D340928"/>
    <w:multiLevelType w:val="hybridMultilevel"/>
    <w:tmpl w:val="0A90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227CF5"/>
    <w:multiLevelType w:val="hybridMultilevel"/>
    <w:tmpl w:val="209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23"/>
  </w:num>
  <w:num w:numId="5">
    <w:abstractNumId w:val="5"/>
  </w:num>
  <w:num w:numId="6">
    <w:abstractNumId w:val="21"/>
  </w:num>
  <w:num w:numId="7">
    <w:abstractNumId w:val="22"/>
  </w:num>
  <w:num w:numId="8">
    <w:abstractNumId w:val="18"/>
  </w:num>
  <w:num w:numId="9">
    <w:abstractNumId w:val="13"/>
  </w:num>
  <w:num w:numId="10">
    <w:abstractNumId w:val="24"/>
  </w:num>
  <w:num w:numId="11">
    <w:abstractNumId w:val="9"/>
  </w:num>
  <w:num w:numId="12">
    <w:abstractNumId w:val="6"/>
  </w:num>
  <w:num w:numId="13">
    <w:abstractNumId w:val="17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12"/>
  </w:num>
  <w:num w:numId="20">
    <w:abstractNumId w:val="10"/>
  </w:num>
  <w:num w:numId="21">
    <w:abstractNumId w:val="4"/>
  </w:num>
  <w:num w:numId="22">
    <w:abstractNumId w:val="19"/>
  </w:num>
  <w:num w:numId="23">
    <w:abstractNumId w:val="20"/>
  </w:num>
  <w:num w:numId="24">
    <w:abstractNumId w:val="8"/>
  </w:num>
  <w:num w:numId="25">
    <w:abstractNumId w:val="15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95"/>
    <w:rsid w:val="00006F18"/>
    <w:rsid w:val="00013DB0"/>
    <w:rsid w:val="00017071"/>
    <w:rsid w:val="000202F1"/>
    <w:rsid w:val="00026D71"/>
    <w:rsid w:val="00034125"/>
    <w:rsid w:val="000441B0"/>
    <w:rsid w:val="00045979"/>
    <w:rsid w:val="000471EE"/>
    <w:rsid w:val="00052901"/>
    <w:rsid w:val="00053414"/>
    <w:rsid w:val="000549FD"/>
    <w:rsid w:val="00065F2A"/>
    <w:rsid w:val="00081076"/>
    <w:rsid w:val="00081788"/>
    <w:rsid w:val="000867C0"/>
    <w:rsid w:val="00090C87"/>
    <w:rsid w:val="00092962"/>
    <w:rsid w:val="00094242"/>
    <w:rsid w:val="0009526D"/>
    <w:rsid w:val="000A1603"/>
    <w:rsid w:val="000A1788"/>
    <w:rsid w:val="000A29A1"/>
    <w:rsid w:val="000A56E6"/>
    <w:rsid w:val="000A5BDF"/>
    <w:rsid w:val="000A5F79"/>
    <w:rsid w:val="000A6A4A"/>
    <w:rsid w:val="000A6ABA"/>
    <w:rsid w:val="000B5BBF"/>
    <w:rsid w:val="000B6CF6"/>
    <w:rsid w:val="000C2B2E"/>
    <w:rsid w:val="000C5743"/>
    <w:rsid w:val="000D1095"/>
    <w:rsid w:val="000D45C8"/>
    <w:rsid w:val="000D5476"/>
    <w:rsid w:val="000E117F"/>
    <w:rsid w:val="000E44EA"/>
    <w:rsid w:val="000E469F"/>
    <w:rsid w:val="000E60BB"/>
    <w:rsid w:val="000E70F0"/>
    <w:rsid w:val="000F1449"/>
    <w:rsid w:val="000F174A"/>
    <w:rsid w:val="000F2586"/>
    <w:rsid w:val="000F3101"/>
    <w:rsid w:val="000F4F60"/>
    <w:rsid w:val="000F6B4F"/>
    <w:rsid w:val="001041C9"/>
    <w:rsid w:val="0010765F"/>
    <w:rsid w:val="001116E4"/>
    <w:rsid w:val="0011548F"/>
    <w:rsid w:val="00116C5D"/>
    <w:rsid w:val="00123576"/>
    <w:rsid w:val="00123647"/>
    <w:rsid w:val="00136F68"/>
    <w:rsid w:val="001424D1"/>
    <w:rsid w:val="00143D1F"/>
    <w:rsid w:val="00146688"/>
    <w:rsid w:val="00152915"/>
    <w:rsid w:val="0015708A"/>
    <w:rsid w:val="001575FF"/>
    <w:rsid w:val="0016096A"/>
    <w:rsid w:val="001613A8"/>
    <w:rsid w:val="0016648B"/>
    <w:rsid w:val="00180B45"/>
    <w:rsid w:val="00180BA3"/>
    <w:rsid w:val="00192B9A"/>
    <w:rsid w:val="001A13FA"/>
    <w:rsid w:val="001A2BE2"/>
    <w:rsid w:val="001A6F40"/>
    <w:rsid w:val="001B0414"/>
    <w:rsid w:val="001B0FD7"/>
    <w:rsid w:val="001B27F4"/>
    <w:rsid w:val="001B3541"/>
    <w:rsid w:val="001B74A7"/>
    <w:rsid w:val="001C12C3"/>
    <w:rsid w:val="001E19A8"/>
    <w:rsid w:val="001E2C25"/>
    <w:rsid w:val="00202E64"/>
    <w:rsid w:val="00205634"/>
    <w:rsid w:val="00207DD9"/>
    <w:rsid w:val="002118E7"/>
    <w:rsid w:val="002162BB"/>
    <w:rsid w:val="0022492D"/>
    <w:rsid w:val="00225FCD"/>
    <w:rsid w:val="00236780"/>
    <w:rsid w:val="00237853"/>
    <w:rsid w:val="00242AB8"/>
    <w:rsid w:val="00244EFE"/>
    <w:rsid w:val="002461CF"/>
    <w:rsid w:val="00262C16"/>
    <w:rsid w:val="002655D7"/>
    <w:rsid w:val="00267AB1"/>
    <w:rsid w:val="00273B0F"/>
    <w:rsid w:val="002778F0"/>
    <w:rsid w:val="00282B3D"/>
    <w:rsid w:val="002839C2"/>
    <w:rsid w:val="00283BE5"/>
    <w:rsid w:val="00286B79"/>
    <w:rsid w:val="002904E5"/>
    <w:rsid w:val="00291418"/>
    <w:rsid w:val="002917C9"/>
    <w:rsid w:val="00292648"/>
    <w:rsid w:val="002930BB"/>
    <w:rsid w:val="002A1F2E"/>
    <w:rsid w:val="002A6118"/>
    <w:rsid w:val="002B105F"/>
    <w:rsid w:val="002B272C"/>
    <w:rsid w:val="002D13E6"/>
    <w:rsid w:val="002D3119"/>
    <w:rsid w:val="002E4271"/>
    <w:rsid w:val="002F1F05"/>
    <w:rsid w:val="002F2C12"/>
    <w:rsid w:val="00301B87"/>
    <w:rsid w:val="00305C93"/>
    <w:rsid w:val="003069D4"/>
    <w:rsid w:val="003073AA"/>
    <w:rsid w:val="00317F2E"/>
    <w:rsid w:val="00323138"/>
    <w:rsid w:val="003328E2"/>
    <w:rsid w:val="003342E7"/>
    <w:rsid w:val="00335749"/>
    <w:rsid w:val="00341ECC"/>
    <w:rsid w:val="0034514E"/>
    <w:rsid w:val="00346A39"/>
    <w:rsid w:val="00350D7C"/>
    <w:rsid w:val="0035115A"/>
    <w:rsid w:val="00351E14"/>
    <w:rsid w:val="00351FBB"/>
    <w:rsid w:val="00357A36"/>
    <w:rsid w:val="00361398"/>
    <w:rsid w:val="0036214C"/>
    <w:rsid w:val="00367159"/>
    <w:rsid w:val="00370AF9"/>
    <w:rsid w:val="003752BA"/>
    <w:rsid w:val="00380EA6"/>
    <w:rsid w:val="00384C9B"/>
    <w:rsid w:val="003856EF"/>
    <w:rsid w:val="00392A33"/>
    <w:rsid w:val="0039562B"/>
    <w:rsid w:val="003A2872"/>
    <w:rsid w:val="003A2D03"/>
    <w:rsid w:val="003C1C95"/>
    <w:rsid w:val="003C1E44"/>
    <w:rsid w:val="003C6D9B"/>
    <w:rsid w:val="003C71D8"/>
    <w:rsid w:val="003C7DE7"/>
    <w:rsid w:val="003D3028"/>
    <w:rsid w:val="003D309A"/>
    <w:rsid w:val="003D670D"/>
    <w:rsid w:val="003D7AF2"/>
    <w:rsid w:val="003E4728"/>
    <w:rsid w:val="003E4B82"/>
    <w:rsid w:val="003E6C1F"/>
    <w:rsid w:val="003E7B21"/>
    <w:rsid w:val="003F0CB5"/>
    <w:rsid w:val="003F1D8C"/>
    <w:rsid w:val="003F1E0B"/>
    <w:rsid w:val="003F5943"/>
    <w:rsid w:val="003F6AC8"/>
    <w:rsid w:val="00404018"/>
    <w:rsid w:val="004104D5"/>
    <w:rsid w:val="00414F5F"/>
    <w:rsid w:val="00417E2A"/>
    <w:rsid w:val="00421BE1"/>
    <w:rsid w:val="00427E55"/>
    <w:rsid w:val="00433AC2"/>
    <w:rsid w:val="00434FAA"/>
    <w:rsid w:val="00441D08"/>
    <w:rsid w:val="004470D1"/>
    <w:rsid w:val="00451C3C"/>
    <w:rsid w:val="0045473E"/>
    <w:rsid w:val="004567C3"/>
    <w:rsid w:val="004627E9"/>
    <w:rsid w:val="00475EBB"/>
    <w:rsid w:val="00476890"/>
    <w:rsid w:val="00485BCC"/>
    <w:rsid w:val="004860D5"/>
    <w:rsid w:val="00490B31"/>
    <w:rsid w:val="0049210B"/>
    <w:rsid w:val="004A0679"/>
    <w:rsid w:val="004A1815"/>
    <w:rsid w:val="004A415E"/>
    <w:rsid w:val="004A61CB"/>
    <w:rsid w:val="004B0560"/>
    <w:rsid w:val="004B338D"/>
    <w:rsid w:val="004C285B"/>
    <w:rsid w:val="004C4451"/>
    <w:rsid w:val="004E067F"/>
    <w:rsid w:val="004E083A"/>
    <w:rsid w:val="004E107F"/>
    <w:rsid w:val="004E3333"/>
    <w:rsid w:val="004E72CF"/>
    <w:rsid w:val="004E7D99"/>
    <w:rsid w:val="004F16A3"/>
    <w:rsid w:val="004F2F64"/>
    <w:rsid w:val="004F413F"/>
    <w:rsid w:val="004F652A"/>
    <w:rsid w:val="005025D3"/>
    <w:rsid w:val="005034B2"/>
    <w:rsid w:val="0050427F"/>
    <w:rsid w:val="00513CBA"/>
    <w:rsid w:val="005140A0"/>
    <w:rsid w:val="00516AE0"/>
    <w:rsid w:val="00520777"/>
    <w:rsid w:val="005261A3"/>
    <w:rsid w:val="00526CEC"/>
    <w:rsid w:val="005278D4"/>
    <w:rsid w:val="00532D91"/>
    <w:rsid w:val="00537280"/>
    <w:rsid w:val="00537BE2"/>
    <w:rsid w:val="00540639"/>
    <w:rsid w:val="00544184"/>
    <w:rsid w:val="00546CE3"/>
    <w:rsid w:val="005506B0"/>
    <w:rsid w:val="00552ACC"/>
    <w:rsid w:val="005637F2"/>
    <w:rsid w:val="005716F4"/>
    <w:rsid w:val="0057661A"/>
    <w:rsid w:val="00576AE1"/>
    <w:rsid w:val="0058047E"/>
    <w:rsid w:val="00580FB8"/>
    <w:rsid w:val="005821AE"/>
    <w:rsid w:val="00594D21"/>
    <w:rsid w:val="005A2501"/>
    <w:rsid w:val="005A2D1D"/>
    <w:rsid w:val="005B261C"/>
    <w:rsid w:val="005B2B4C"/>
    <w:rsid w:val="005B5D4D"/>
    <w:rsid w:val="005C7E5B"/>
    <w:rsid w:val="005D730C"/>
    <w:rsid w:val="005E0DD8"/>
    <w:rsid w:val="005E290A"/>
    <w:rsid w:val="005F527D"/>
    <w:rsid w:val="005F6FFB"/>
    <w:rsid w:val="005F74C9"/>
    <w:rsid w:val="006011AB"/>
    <w:rsid w:val="006048C0"/>
    <w:rsid w:val="00604917"/>
    <w:rsid w:val="006065B4"/>
    <w:rsid w:val="0060675F"/>
    <w:rsid w:val="00610D25"/>
    <w:rsid w:val="0061169E"/>
    <w:rsid w:val="006122A3"/>
    <w:rsid w:val="0061731E"/>
    <w:rsid w:val="00617C34"/>
    <w:rsid w:val="00617EB7"/>
    <w:rsid w:val="00630527"/>
    <w:rsid w:val="006337C5"/>
    <w:rsid w:val="0064135C"/>
    <w:rsid w:val="00641AB1"/>
    <w:rsid w:val="0064785A"/>
    <w:rsid w:val="00650F7E"/>
    <w:rsid w:val="0065332A"/>
    <w:rsid w:val="00660A9B"/>
    <w:rsid w:val="00662389"/>
    <w:rsid w:val="00664C37"/>
    <w:rsid w:val="00664E65"/>
    <w:rsid w:val="00673857"/>
    <w:rsid w:val="00681667"/>
    <w:rsid w:val="00681E54"/>
    <w:rsid w:val="00681F28"/>
    <w:rsid w:val="006851AD"/>
    <w:rsid w:val="0068751B"/>
    <w:rsid w:val="006925DD"/>
    <w:rsid w:val="00692DD4"/>
    <w:rsid w:val="00694415"/>
    <w:rsid w:val="00695FC8"/>
    <w:rsid w:val="006A2D00"/>
    <w:rsid w:val="006A37A7"/>
    <w:rsid w:val="006A396B"/>
    <w:rsid w:val="006B05AD"/>
    <w:rsid w:val="006B07AF"/>
    <w:rsid w:val="006B6378"/>
    <w:rsid w:val="006B6688"/>
    <w:rsid w:val="006C2B8F"/>
    <w:rsid w:val="006C6697"/>
    <w:rsid w:val="006C7E62"/>
    <w:rsid w:val="006D21F6"/>
    <w:rsid w:val="006D28A3"/>
    <w:rsid w:val="006E11CB"/>
    <w:rsid w:val="006E7DBE"/>
    <w:rsid w:val="006F0428"/>
    <w:rsid w:val="006F0D02"/>
    <w:rsid w:val="006F4E99"/>
    <w:rsid w:val="00702E81"/>
    <w:rsid w:val="00722DC3"/>
    <w:rsid w:val="00724A69"/>
    <w:rsid w:val="007258EB"/>
    <w:rsid w:val="00726250"/>
    <w:rsid w:val="00730468"/>
    <w:rsid w:val="0073273C"/>
    <w:rsid w:val="00734ED1"/>
    <w:rsid w:val="007404DE"/>
    <w:rsid w:val="007407A1"/>
    <w:rsid w:val="0075279E"/>
    <w:rsid w:val="00754775"/>
    <w:rsid w:val="00754C11"/>
    <w:rsid w:val="00763F86"/>
    <w:rsid w:val="00770B57"/>
    <w:rsid w:val="00771477"/>
    <w:rsid w:val="0077391E"/>
    <w:rsid w:val="007762E0"/>
    <w:rsid w:val="0078110E"/>
    <w:rsid w:val="00781C87"/>
    <w:rsid w:val="007849C9"/>
    <w:rsid w:val="00790C28"/>
    <w:rsid w:val="00791F22"/>
    <w:rsid w:val="007944C6"/>
    <w:rsid w:val="007B4431"/>
    <w:rsid w:val="007C0B3D"/>
    <w:rsid w:val="007C7726"/>
    <w:rsid w:val="007F270F"/>
    <w:rsid w:val="007F41A4"/>
    <w:rsid w:val="007F769E"/>
    <w:rsid w:val="008069B3"/>
    <w:rsid w:val="00811B81"/>
    <w:rsid w:val="00812272"/>
    <w:rsid w:val="0082305E"/>
    <w:rsid w:val="0082776E"/>
    <w:rsid w:val="008303BE"/>
    <w:rsid w:val="00832FAC"/>
    <w:rsid w:val="00844DAE"/>
    <w:rsid w:val="008460B0"/>
    <w:rsid w:val="008579FF"/>
    <w:rsid w:val="00860284"/>
    <w:rsid w:val="00863134"/>
    <w:rsid w:val="00866AE0"/>
    <w:rsid w:val="00870C19"/>
    <w:rsid w:val="00871EA9"/>
    <w:rsid w:val="00875A83"/>
    <w:rsid w:val="00880D76"/>
    <w:rsid w:val="00882FDB"/>
    <w:rsid w:val="008862A3"/>
    <w:rsid w:val="0089203B"/>
    <w:rsid w:val="00893B60"/>
    <w:rsid w:val="00895709"/>
    <w:rsid w:val="00896125"/>
    <w:rsid w:val="008A441C"/>
    <w:rsid w:val="008B0C85"/>
    <w:rsid w:val="008B184F"/>
    <w:rsid w:val="008B1C7C"/>
    <w:rsid w:val="008B70ED"/>
    <w:rsid w:val="008C1CAC"/>
    <w:rsid w:val="008C495D"/>
    <w:rsid w:val="008C780E"/>
    <w:rsid w:val="008D2604"/>
    <w:rsid w:val="008D5075"/>
    <w:rsid w:val="008D5FDF"/>
    <w:rsid w:val="008E27E3"/>
    <w:rsid w:val="008F0F04"/>
    <w:rsid w:val="008F1A57"/>
    <w:rsid w:val="008F57DE"/>
    <w:rsid w:val="008F6CC4"/>
    <w:rsid w:val="00904AB3"/>
    <w:rsid w:val="009051E2"/>
    <w:rsid w:val="00916527"/>
    <w:rsid w:val="00920408"/>
    <w:rsid w:val="00922DE4"/>
    <w:rsid w:val="009331AC"/>
    <w:rsid w:val="00940018"/>
    <w:rsid w:val="009431EE"/>
    <w:rsid w:val="00950C4F"/>
    <w:rsid w:val="00950D5B"/>
    <w:rsid w:val="00954995"/>
    <w:rsid w:val="009636A6"/>
    <w:rsid w:val="0096387B"/>
    <w:rsid w:val="00972099"/>
    <w:rsid w:val="00983270"/>
    <w:rsid w:val="009856C3"/>
    <w:rsid w:val="00985A48"/>
    <w:rsid w:val="00986D0E"/>
    <w:rsid w:val="0098705B"/>
    <w:rsid w:val="0098782C"/>
    <w:rsid w:val="00993D90"/>
    <w:rsid w:val="00994B6F"/>
    <w:rsid w:val="00994E9A"/>
    <w:rsid w:val="009A1378"/>
    <w:rsid w:val="009A3C17"/>
    <w:rsid w:val="009A5090"/>
    <w:rsid w:val="009A73A4"/>
    <w:rsid w:val="009B065A"/>
    <w:rsid w:val="009B08EC"/>
    <w:rsid w:val="009B2EF4"/>
    <w:rsid w:val="009B7C26"/>
    <w:rsid w:val="009C2F91"/>
    <w:rsid w:val="009C5223"/>
    <w:rsid w:val="009C5E4E"/>
    <w:rsid w:val="009D1624"/>
    <w:rsid w:val="009D19C7"/>
    <w:rsid w:val="009D2894"/>
    <w:rsid w:val="009D75E6"/>
    <w:rsid w:val="009E1BA1"/>
    <w:rsid w:val="009E300B"/>
    <w:rsid w:val="009E47F8"/>
    <w:rsid w:val="009E597F"/>
    <w:rsid w:val="009E6A57"/>
    <w:rsid w:val="009F0507"/>
    <w:rsid w:val="009F29AE"/>
    <w:rsid w:val="009F7EE5"/>
    <w:rsid w:val="00A10DA0"/>
    <w:rsid w:val="00A12A26"/>
    <w:rsid w:val="00A15FD3"/>
    <w:rsid w:val="00A16A73"/>
    <w:rsid w:val="00A22B09"/>
    <w:rsid w:val="00A232B5"/>
    <w:rsid w:val="00A2335E"/>
    <w:rsid w:val="00A2338B"/>
    <w:rsid w:val="00A244CB"/>
    <w:rsid w:val="00A24D5D"/>
    <w:rsid w:val="00A3058F"/>
    <w:rsid w:val="00A31EEE"/>
    <w:rsid w:val="00A32212"/>
    <w:rsid w:val="00A32659"/>
    <w:rsid w:val="00A425B0"/>
    <w:rsid w:val="00A42B9C"/>
    <w:rsid w:val="00A4543C"/>
    <w:rsid w:val="00A454C5"/>
    <w:rsid w:val="00A500C4"/>
    <w:rsid w:val="00A509FC"/>
    <w:rsid w:val="00A5208A"/>
    <w:rsid w:val="00A60698"/>
    <w:rsid w:val="00A613D2"/>
    <w:rsid w:val="00A62E69"/>
    <w:rsid w:val="00A679F3"/>
    <w:rsid w:val="00A73489"/>
    <w:rsid w:val="00A74AC4"/>
    <w:rsid w:val="00A8698A"/>
    <w:rsid w:val="00A96B43"/>
    <w:rsid w:val="00AA1810"/>
    <w:rsid w:val="00AA1E46"/>
    <w:rsid w:val="00AA3861"/>
    <w:rsid w:val="00AB223F"/>
    <w:rsid w:val="00AC2DC4"/>
    <w:rsid w:val="00AC3719"/>
    <w:rsid w:val="00AC3F23"/>
    <w:rsid w:val="00AC49E1"/>
    <w:rsid w:val="00AC74CC"/>
    <w:rsid w:val="00AC7E77"/>
    <w:rsid w:val="00AD0BA9"/>
    <w:rsid w:val="00AD0D16"/>
    <w:rsid w:val="00AD1C2F"/>
    <w:rsid w:val="00AD20F9"/>
    <w:rsid w:val="00AE396F"/>
    <w:rsid w:val="00AE39C6"/>
    <w:rsid w:val="00AE41DE"/>
    <w:rsid w:val="00AE4751"/>
    <w:rsid w:val="00AF20CF"/>
    <w:rsid w:val="00AF3234"/>
    <w:rsid w:val="00AF3E4B"/>
    <w:rsid w:val="00AF72E3"/>
    <w:rsid w:val="00B01757"/>
    <w:rsid w:val="00B049AA"/>
    <w:rsid w:val="00B05BBA"/>
    <w:rsid w:val="00B16749"/>
    <w:rsid w:val="00B173CE"/>
    <w:rsid w:val="00B17EE7"/>
    <w:rsid w:val="00B335BC"/>
    <w:rsid w:val="00B415EC"/>
    <w:rsid w:val="00B424CF"/>
    <w:rsid w:val="00B4325B"/>
    <w:rsid w:val="00B50949"/>
    <w:rsid w:val="00B50E3D"/>
    <w:rsid w:val="00B52C5F"/>
    <w:rsid w:val="00B54751"/>
    <w:rsid w:val="00B5618D"/>
    <w:rsid w:val="00B60E50"/>
    <w:rsid w:val="00B60E92"/>
    <w:rsid w:val="00B613FB"/>
    <w:rsid w:val="00B646B6"/>
    <w:rsid w:val="00B71642"/>
    <w:rsid w:val="00B82B92"/>
    <w:rsid w:val="00B82E73"/>
    <w:rsid w:val="00B84F50"/>
    <w:rsid w:val="00B8513F"/>
    <w:rsid w:val="00B85AE5"/>
    <w:rsid w:val="00B9321F"/>
    <w:rsid w:val="00B97366"/>
    <w:rsid w:val="00BB31E5"/>
    <w:rsid w:val="00BB51D5"/>
    <w:rsid w:val="00BB6560"/>
    <w:rsid w:val="00BC1AE4"/>
    <w:rsid w:val="00BC359B"/>
    <w:rsid w:val="00BD3548"/>
    <w:rsid w:val="00BD3BC5"/>
    <w:rsid w:val="00BD57B2"/>
    <w:rsid w:val="00BD6CBA"/>
    <w:rsid w:val="00BE0A1E"/>
    <w:rsid w:val="00BE1169"/>
    <w:rsid w:val="00BE247D"/>
    <w:rsid w:val="00BE56D0"/>
    <w:rsid w:val="00BE5DAC"/>
    <w:rsid w:val="00BE7AD7"/>
    <w:rsid w:val="00BE7C72"/>
    <w:rsid w:val="00BE7EB5"/>
    <w:rsid w:val="00BF004D"/>
    <w:rsid w:val="00BF1072"/>
    <w:rsid w:val="00BF6C2C"/>
    <w:rsid w:val="00BF6EC6"/>
    <w:rsid w:val="00C0247E"/>
    <w:rsid w:val="00C06FC2"/>
    <w:rsid w:val="00C14407"/>
    <w:rsid w:val="00C16211"/>
    <w:rsid w:val="00C21AF3"/>
    <w:rsid w:val="00C24940"/>
    <w:rsid w:val="00C25F62"/>
    <w:rsid w:val="00C26952"/>
    <w:rsid w:val="00C37486"/>
    <w:rsid w:val="00C405AD"/>
    <w:rsid w:val="00C4707F"/>
    <w:rsid w:val="00C50E13"/>
    <w:rsid w:val="00C5691C"/>
    <w:rsid w:val="00C6049E"/>
    <w:rsid w:val="00C62BEF"/>
    <w:rsid w:val="00C740E7"/>
    <w:rsid w:val="00C80115"/>
    <w:rsid w:val="00C806AF"/>
    <w:rsid w:val="00C849DD"/>
    <w:rsid w:val="00C93968"/>
    <w:rsid w:val="00C95DFD"/>
    <w:rsid w:val="00CA1124"/>
    <w:rsid w:val="00CA6CF2"/>
    <w:rsid w:val="00CB2536"/>
    <w:rsid w:val="00CB665F"/>
    <w:rsid w:val="00CC16B2"/>
    <w:rsid w:val="00CC4F33"/>
    <w:rsid w:val="00CC5B58"/>
    <w:rsid w:val="00CD0A18"/>
    <w:rsid w:val="00CD3A33"/>
    <w:rsid w:val="00CD3E5D"/>
    <w:rsid w:val="00CD7840"/>
    <w:rsid w:val="00CE125F"/>
    <w:rsid w:val="00CE13A6"/>
    <w:rsid w:val="00CE4386"/>
    <w:rsid w:val="00CE54DC"/>
    <w:rsid w:val="00CE65CF"/>
    <w:rsid w:val="00CE6B12"/>
    <w:rsid w:val="00CF18DB"/>
    <w:rsid w:val="00CF39D4"/>
    <w:rsid w:val="00D02FAE"/>
    <w:rsid w:val="00D124A2"/>
    <w:rsid w:val="00D22281"/>
    <w:rsid w:val="00D27C37"/>
    <w:rsid w:val="00D32EEE"/>
    <w:rsid w:val="00D330D8"/>
    <w:rsid w:val="00D34733"/>
    <w:rsid w:val="00D37164"/>
    <w:rsid w:val="00D41A76"/>
    <w:rsid w:val="00D42F14"/>
    <w:rsid w:val="00D4329D"/>
    <w:rsid w:val="00D4337B"/>
    <w:rsid w:val="00D435EB"/>
    <w:rsid w:val="00D45936"/>
    <w:rsid w:val="00D47E0C"/>
    <w:rsid w:val="00D613C6"/>
    <w:rsid w:val="00D61523"/>
    <w:rsid w:val="00D86CF5"/>
    <w:rsid w:val="00D86F70"/>
    <w:rsid w:val="00DA2815"/>
    <w:rsid w:val="00DB2E11"/>
    <w:rsid w:val="00DB2EBB"/>
    <w:rsid w:val="00DB592F"/>
    <w:rsid w:val="00DC40D8"/>
    <w:rsid w:val="00DC6BB4"/>
    <w:rsid w:val="00DC741A"/>
    <w:rsid w:val="00DF1025"/>
    <w:rsid w:val="00DF1093"/>
    <w:rsid w:val="00DF38A3"/>
    <w:rsid w:val="00E01E5D"/>
    <w:rsid w:val="00E21E79"/>
    <w:rsid w:val="00E23B90"/>
    <w:rsid w:val="00E2508E"/>
    <w:rsid w:val="00E2684A"/>
    <w:rsid w:val="00E3047A"/>
    <w:rsid w:val="00E335FB"/>
    <w:rsid w:val="00E40ED5"/>
    <w:rsid w:val="00E445A6"/>
    <w:rsid w:val="00E4652E"/>
    <w:rsid w:val="00E47F09"/>
    <w:rsid w:val="00E53D1B"/>
    <w:rsid w:val="00E5440B"/>
    <w:rsid w:val="00E61118"/>
    <w:rsid w:val="00E6282B"/>
    <w:rsid w:val="00E6366E"/>
    <w:rsid w:val="00E65896"/>
    <w:rsid w:val="00E6754A"/>
    <w:rsid w:val="00E72864"/>
    <w:rsid w:val="00E75B0F"/>
    <w:rsid w:val="00E832D6"/>
    <w:rsid w:val="00E83F77"/>
    <w:rsid w:val="00E953E0"/>
    <w:rsid w:val="00E9572B"/>
    <w:rsid w:val="00EA127E"/>
    <w:rsid w:val="00EA307D"/>
    <w:rsid w:val="00EB03CF"/>
    <w:rsid w:val="00EC2D8E"/>
    <w:rsid w:val="00EC3C0A"/>
    <w:rsid w:val="00EC7E6A"/>
    <w:rsid w:val="00ED3D22"/>
    <w:rsid w:val="00ED5A9A"/>
    <w:rsid w:val="00ED7616"/>
    <w:rsid w:val="00EE0B70"/>
    <w:rsid w:val="00EE1019"/>
    <w:rsid w:val="00EE51F9"/>
    <w:rsid w:val="00EE7FAD"/>
    <w:rsid w:val="00F12F80"/>
    <w:rsid w:val="00F134B2"/>
    <w:rsid w:val="00F14669"/>
    <w:rsid w:val="00F24703"/>
    <w:rsid w:val="00F24CA3"/>
    <w:rsid w:val="00F31B2E"/>
    <w:rsid w:val="00F324E6"/>
    <w:rsid w:val="00F4430C"/>
    <w:rsid w:val="00F476CD"/>
    <w:rsid w:val="00F50F1E"/>
    <w:rsid w:val="00F5228F"/>
    <w:rsid w:val="00F54C28"/>
    <w:rsid w:val="00F569D4"/>
    <w:rsid w:val="00F63F32"/>
    <w:rsid w:val="00F70044"/>
    <w:rsid w:val="00F70B4D"/>
    <w:rsid w:val="00F7150B"/>
    <w:rsid w:val="00F859C5"/>
    <w:rsid w:val="00F949EB"/>
    <w:rsid w:val="00F96390"/>
    <w:rsid w:val="00FA5D14"/>
    <w:rsid w:val="00FA6B86"/>
    <w:rsid w:val="00FA7E86"/>
    <w:rsid w:val="00FB329E"/>
    <w:rsid w:val="00FB65D1"/>
    <w:rsid w:val="00FB7BAE"/>
    <w:rsid w:val="00FB7DA5"/>
    <w:rsid w:val="00FC0302"/>
    <w:rsid w:val="00FC1017"/>
    <w:rsid w:val="00FC4BD8"/>
    <w:rsid w:val="00FC5EEF"/>
    <w:rsid w:val="00FD1A9F"/>
    <w:rsid w:val="00FD7382"/>
    <w:rsid w:val="00FE0424"/>
    <w:rsid w:val="00FE3B05"/>
    <w:rsid w:val="00FF31C2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01E2"/>
  <w15:docId w15:val="{31F77046-AE2C-49EC-8342-2B353093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5D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B105F"/>
    <w:pPr>
      <w:keepNext/>
      <w:pBdr>
        <w:bottom w:val="single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10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738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B105F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105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B105F"/>
  </w:style>
  <w:style w:type="paragraph" w:styleId="a5">
    <w:name w:val="header"/>
    <w:basedOn w:val="a"/>
    <w:link w:val="a6"/>
    <w:uiPriority w:val="99"/>
    <w:unhideWhenUsed/>
    <w:rsid w:val="002B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05F"/>
  </w:style>
  <w:style w:type="character" w:styleId="a7">
    <w:name w:val="page number"/>
    <w:basedOn w:val="a0"/>
    <w:rsid w:val="002B105F"/>
  </w:style>
  <w:style w:type="numbering" w:customStyle="1" w:styleId="11">
    <w:name w:val="Нет списка11"/>
    <w:next w:val="a2"/>
    <w:uiPriority w:val="99"/>
    <w:semiHidden/>
    <w:unhideWhenUsed/>
    <w:rsid w:val="002B105F"/>
  </w:style>
  <w:style w:type="numbering" w:customStyle="1" w:styleId="111">
    <w:name w:val="Нет списка111"/>
    <w:next w:val="a2"/>
    <w:semiHidden/>
    <w:unhideWhenUsed/>
    <w:rsid w:val="002B105F"/>
  </w:style>
  <w:style w:type="character" w:customStyle="1" w:styleId="a8">
    <w:name w:val="Основной текст Знак"/>
    <w:aliases w:val="Знак Знак"/>
    <w:link w:val="a9"/>
    <w:locked/>
    <w:rsid w:val="002B105F"/>
    <w:rPr>
      <w:sz w:val="24"/>
      <w:szCs w:val="24"/>
    </w:rPr>
  </w:style>
  <w:style w:type="paragraph" w:styleId="a9">
    <w:name w:val="Body Text"/>
    <w:aliases w:val="Знак"/>
    <w:basedOn w:val="a"/>
    <w:link w:val="a8"/>
    <w:rsid w:val="002B105F"/>
    <w:pPr>
      <w:spacing w:after="0" w:line="360" w:lineRule="auto"/>
      <w:jc w:val="both"/>
    </w:pPr>
    <w:rPr>
      <w:sz w:val="24"/>
      <w:szCs w:val="24"/>
    </w:rPr>
  </w:style>
  <w:style w:type="character" w:customStyle="1" w:styleId="10">
    <w:name w:val="Основной текст Знак1"/>
    <w:aliases w:val="Знак Знак1"/>
    <w:basedOn w:val="a0"/>
    <w:uiPriority w:val="99"/>
    <w:semiHidden/>
    <w:rsid w:val="002B105F"/>
  </w:style>
  <w:style w:type="paragraph" w:customStyle="1" w:styleId="ConsPlusNormal">
    <w:name w:val="ConsPlusNormal"/>
    <w:rsid w:val="002B10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1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rsid w:val="002B105F"/>
    <w:rPr>
      <w:color w:val="0000FF"/>
      <w:u w:val="single"/>
    </w:rPr>
  </w:style>
  <w:style w:type="paragraph" w:customStyle="1" w:styleId="6">
    <w:name w:val="Знак6 Знак Знак Знак"/>
    <w:basedOn w:val="a"/>
    <w:rsid w:val="002B105F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iceouttxt4">
    <w:name w:val="iceouttxt4"/>
    <w:basedOn w:val="a0"/>
    <w:rsid w:val="002B105F"/>
  </w:style>
  <w:style w:type="paragraph" w:styleId="ab">
    <w:name w:val="footer"/>
    <w:basedOn w:val="a"/>
    <w:link w:val="ac"/>
    <w:rsid w:val="002B10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B1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85">
    <w:name w:val="iceouttxt85"/>
    <w:rsid w:val="002B105F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2B105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21">
    <w:name w:val="Body Text Indent 2"/>
    <w:basedOn w:val="a"/>
    <w:link w:val="22"/>
    <w:rsid w:val="002B105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2B10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Нормальный"/>
    <w:rsid w:val="002B1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Заголовок1"/>
    <w:rsid w:val="002B1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Normal">
    <w:name w:val="ConsNormal"/>
    <w:rsid w:val="002B10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2B105F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d"/>
    <w:rsid w:val="002B105F"/>
    <w:pPr>
      <w:ind w:firstLine="300"/>
      <w:jc w:val="both"/>
    </w:pPr>
  </w:style>
  <w:style w:type="character" w:customStyle="1" w:styleId="FontStyle20">
    <w:name w:val="Font Style20"/>
    <w:rsid w:val="002B105F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Знак Знак1 Знак Знак"/>
    <w:basedOn w:val="a"/>
    <w:rsid w:val="002B10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rsid w:val="002B10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2B1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B10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сновной текст1"/>
    <w:rsid w:val="002B105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character" w:customStyle="1" w:styleId="apple-converted-space">
    <w:name w:val="apple-converted-space"/>
    <w:rsid w:val="002B105F"/>
  </w:style>
  <w:style w:type="paragraph" w:customStyle="1" w:styleId="ConsPlusNonformat">
    <w:name w:val="ConsPlusNonformat"/>
    <w:rsid w:val="002B1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msonormalcxspmiddle">
    <w:name w:val="msonormalcxspmiddle"/>
    <w:basedOn w:val="a"/>
    <w:rsid w:val="002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0549F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552ACC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461C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61C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61C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61C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61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6CC5-ECCF-4F92-A7ED-6F5455BD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17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lys01</dc:creator>
  <cp:keywords/>
  <dc:description/>
  <cp:lastModifiedBy>user</cp:lastModifiedBy>
  <cp:revision>58</cp:revision>
  <cp:lastPrinted>2025-12-30T08:17:00Z</cp:lastPrinted>
  <dcterms:created xsi:type="dcterms:W3CDTF">2025-01-29T06:51:00Z</dcterms:created>
  <dcterms:modified xsi:type="dcterms:W3CDTF">2026-01-12T07:25:00Z</dcterms:modified>
</cp:coreProperties>
</file>